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5" w:rsidRPr="005468C4" w:rsidRDefault="005468C4" w:rsidP="005468C4">
      <w:pPr>
        <w:spacing w:after="0" w:line="100" w:lineRule="atLeast"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5468C4"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5468C4" w:rsidRPr="005468C4" w:rsidRDefault="005468C4" w:rsidP="005468C4">
      <w:pPr>
        <w:spacing w:after="0" w:line="100" w:lineRule="atLeast"/>
        <w:jc w:val="center"/>
        <w:rPr>
          <w:sz w:val="28"/>
          <w:szCs w:val="28"/>
        </w:rPr>
      </w:pPr>
      <w:r w:rsidRPr="005468C4">
        <w:rPr>
          <w:sz w:val="28"/>
          <w:szCs w:val="28"/>
        </w:rPr>
        <w:t>ПОСТАНОВЛЕНИЕ</w:t>
      </w:r>
    </w:p>
    <w:p w:rsidR="00C908E7" w:rsidRDefault="00C908E7">
      <w:pPr>
        <w:spacing w:after="0" w:line="100" w:lineRule="atLeast"/>
        <w:jc w:val="right"/>
        <w:rPr>
          <w:b/>
          <w:sz w:val="28"/>
          <w:szCs w:val="28"/>
        </w:rPr>
      </w:pPr>
    </w:p>
    <w:p w:rsidR="00C908E7" w:rsidRDefault="00C908E7">
      <w:pPr>
        <w:spacing w:after="0" w:line="100" w:lineRule="atLeast"/>
        <w:jc w:val="right"/>
        <w:rPr>
          <w:b/>
          <w:sz w:val="28"/>
          <w:szCs w:val="28"/>
        </w:rPr>
      </w:pPr>
    </w:p>
    <w:p w:rsidR="005468C4" w:rsidRDefault="005468C4" w:rsidP="00546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7D0505">
        <w:rPr>
          <w:sz w:val="28"/>
          <w:szCs w:val="28"/>
        </w:rPr>
        <w:t>1130</w:t>
      </w:r>
    </w:p>
    <w:p w:rsidR="002F2C15" w:rsidRDefault="002F2C15">
      <w:pPr>
        <w:spacing w:after="0" w:line="100" w:lineRule="atLeast"/>
        <w:jc w:val="right"/>
        <w:rPr>
          <w:b/>
          <w:sz w:val="28"/>
          <w:szCs w:val="28"/>
        </w:rPr>
      </w:pPr>
    </w:p>
    <w:p w:rsidR="002F2C15" w:rsidRDefault="002F2C15">
      <w:pPr>
        <w:spacing w:after="0" w:line="100" w:lineRule="atLeast"/>
        <w:jc w:val="right"/>
        <w:rPr>
          <w:b/>
          <w:sz w:val="28"/>
          <w:szCs w:val="28"/>
        </w:rPr>
      </w:pPr>
    </w:p>
    <w:p w:rsidR="00C908E7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908E7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Кропоткинского городского поселения Кавказского района </w:t>
      </w:r>
    </w:p>
    <w:p w:rsidR="00C908E7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9 ноября 2015 года № 1188 «Об утверждении административного регламента по предоставлению муниципальной услуги </w:t>
      </w:r>
    </w:p>
    <w:p w:rsidR="00C908E7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земельных участков, находящихся в государственной</w:t>
      </w:r>
    </w:p>
    <w:p w:rsidR="00C908E7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муниципальной собственности, в постоянное (бессрочное) пользование» на территории Кропоткинского</w:t>
      </w:r>
    </w:p>
    <w:p w:rsidR="002F2C15" w:rsidRDefault="002F2C15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Кавказского района»</w:t>
      </w:r>
    </w:p>
    <w:p w:rsidR="002F2C15" w:rsidRDefault="002F2C15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08E7" w:rsidRDefault="00C908E7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2C15" w:rsidRDefault="002F2C1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 Уставом Кропоткинского городского поселения Кавказского района, п о с т а н о в л я ю:</w:t>
      </w:r>
    </w:p>
    <w:p w:rsidR="002F2C15" w:rsidRDefault="002F2C1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Кропоткинского городского поселения Кавказского района от 9 ноября 2015 года № 1188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 на территории Кропоткинского городского поселения Кавказского района» изменения, изложив подраздел 1.1 приложения к постановлению в новой редакции:</w:t>
      </w:r>
    </w:p>
    <w:p w:rsidR="002F2C15" w:rsidRDefault="002F2C15" w:rsidP="00C908E7">
      <w:pPr>
        <w:spacing w:after="0"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«Подраздел 1.1. Предмет регулирования административного регламента</w:t>
      </w:r>
    </w:p>
    <w:p w:rsidR="002F2C15" w:rsidRDefault="002F2C1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sz w:val="28"/>
          <w:szCs w:val="28"/>
        </w:rPr>
        <w:t>» на территории Кропоткинского городского поселения Кавказского района» (далее соответственно – муниципальная услуга, Регламент) определяет стандарты, сроки и последовательность выполнения административных процедур (действий) по предоставлению администрацией Кропоткинского городского поселения Кавказского района муниципальной услуги «</w:t>
      </w:r>
      <w:r>
        <w:rPr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sz w:val="28"/>
          <w:szCs w:val="28"/>
        </w:rPr>
        <w:t>» на территории Кропоткинского городского поселения Кавказского района».</w:t>
      </w:r>
    </w:p>
    <w:p w:rsidR="002F2C15" w:rsidRDefault="002F2C15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распространяется на правоотношения по предоставлению в  постоянное (бессрочное) пользование земельных участков, </w:t>
      </w:r>
      <w:r>
        <w:rPr>
          <w:sz w:val="28"/>
          <w:szCs w:val="28"/>
        </w:rPr>
        <w:lastRenderedPageBreak/>
        <w:t>государственная собственность на которые не разграничена, расположенных в границах Кропоткинского городского поселения Кавказского района, и земельных участков, находящихся в муниципальной собственности Кропоткинского городского поселения Кавказского района.».</w:t>
      </w:r>
    </w:p>
    <w:p w:rsidR="002F2C15" w:rsidRDefault="002F2C15">
      <w:pPr>
        <w:spacing w:after="0" w:line="10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Отделу имущественных и земельных отношений управления имущественных и земельных отношений (Бессарабова) обеспечить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услуг» (Единый портал  государственных и муниципальных услуг (функций).</w:t>
      </w:r>
    </w:p>
    <w:p w:rsidR="002F2C15" w:rsidRDefault="002F2C15">
      <w:pPr>
        <w:spacing w:after="0" w:line="10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Отделу по обеспечению деятельности органов местного самоуправления (Кашлаба) обеспечить публикацию настоящего постановления в информационно-аналитической газете «Огни Кубани» и его размещение на официальном сайте администрации Кропоткинского городского поселения Кавказского района в сети «Интернет».</w:t>
      </w:r>
    </w:p>
    <w:p w:rsidR="002F2C15" w:rsidRDefault="002F2C15">
      <w:pPr>
        <w:spacing w:after="0" w:line="10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Постановление вступает в силу со дня его официального опубликования.</w:t>
      </w: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C908E7" w:rsidRDefault="00C908E7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В.А. Елисеев</w:t>
      </w:r>
      <w:bookmarkEnd w:id="0"/>
      <w:bookmarkEnd w:id="1"/>
      <w:bookmarkEnd w:id="2"/>
      <w:bookmarkEnd w:id="3"/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p w:rsidR="002F2C15" w:rsidRDefault="002F2C15">
      <w:pPr>
        <w:spacing w:after="0" w:line="100" w:lineRule="atLeast"/>
        <w:jc w:val="both"/>
        <w:rPr>
          <w:sz w:val="28"/>
          <w:szCs w:val="28"/>
        </w:rPr>
      </w:pPr>
    </w:p>
    <w:sectPr w:rsidR="002F2C15" w:rsidSect="00C908E7">
      <w:headerReference w:type="default" r:id="rId7"/>
      <w:headerReference w:type="first" r:id="rId8"/>
      <w:pgSz w:w="11905" w:h="16837"/>
      <w:pgMar w:top="1134" w:right="567" w:bottom="1134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C8" w:rsidRDefault="004728C8" w:rsidP="00C908E7">
      <w:pPr>
        <w:spacing w:after="0" w:line="240" w:lineRule="auto"/>
      </w:pPr>
      <w:r>
        <w:separator/>
      </w:r>
    </w:p>
  </w:endnote>
  <w:endnote w:type="continuationSeparator" w:id="0">
    <w:p w:rsidR="004728C8" w:rsidRDefault="004728C8" w:rsidP="00C9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C8" w:rsidRDefault="004728C8" w:rsidP="00C908E7">
      <w:pPr>
        <w:spacing w:after="0" w:line="240" w:lineRule="auto"/>
      </w:pPr>
      <w:r>
        <w:separator/>
      </w:r>
    </w:p>
  </w:footnote>
  <w:footnote w:type="continuationSeparator" w:id="0">
    <w:p w:rsidR="004728C8" w:rsidRDefault="004728C8" w:rsidP="00C9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E7" w:rsidRDefault="00C908E7">
    <w:pPr>
      <w:pStyle w:val="af6"/>
      <w:jc w:val="center"/>
    </w:pPr>
    <w:fldSimple w:instr=" PAGE   \* MERGEFORMAT ">
      <w:r w:rsidR="005468C4">
        <w:rPr>
          <w:noProof/>
        </w:rPr>
        <w:t>2</w:t>
      </w:r>
    </w:fldSimple>
  </w:p>
  <w:p w:rsidR="00C908E7" w:rsidRDefault="00C908E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E7" w:rsidRDefault="00C908E7">
    <w:pPr>
      <w:pStyle w:val="af6"/>
      <w:jc w:val="center"/>
    </w:pPr>
  </w:p>
  <w:p w:rsidR="00C908E7" w:rsidRDefault="00C908E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2C15"/>
    <w:rsid w:val="002F2C15"/>
    <w:rsid w:val="004728C8"/>
    <w:rsid w:val="005468C4"/>
    <w:rsid w:val="00C908E7"/>
    <w:rsid w:val="00EF596D"/>
    <w:rsid w:val="00F3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 w:line="100" w:lineRule="atLeast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line="100" w:lineRule="atLeast"/>
      <w:outlineLvl w:val="1"/>
    </w:pPr>
    <w:rPr>
      <w:kern w:val="1"/>
      <w:sz w:val="28"/>
      <w:szCs w:val="28"/>
      <w:lang w:eastAsia="ar-SA"/>
    </w:rPr>
  </w:style>
  <w:style w:type="paragraph" w:styleId="3">
    <w:name w:val="heading 3"/>
    <w:next w:val="a0"/>
    <w:qFormat/>
    <w:pPr>
      <w:keepNext/>
      <w:widowControl w:val="0"/>
      <w:numPr>
        <w:ilvl w:val="2"/>
        <w:numId w:val="1"/>
      </w:numPr>
      <w:suppressAutoHyphens/>
      <w:spacing w:line="100" w:lineRule="atLeast"/>
      <w:jc w:val="center"/>
      <w:outlineLvl w:val="2"/>
    </w:pPr>
    <w:rPr>
      <w:kern w:val="1"/>
      <w:sz w:val="28"/>
      <w:szCs w:val="28"/>
      <w:lang w:eastAsia="ar-SA"/>
    </w:rPr>
  </w:style>
  <w:style w:type="paragraph" w:styleId="4">
    <w:name w:val="heading 4"/>
    <w:next w:val="a0"/>
    <w:qFormat/>
    <w:pPr>
      <w:keepNext/>
      <w:widowControl w:val="0"/>
      <w:numPr>
        <w:ilvl w:val="3"/>
        <w:numId w:val="1"/>
      </w:numPr>
      <w:suppressAutoHyphens/>
      <w:spacing w:line="100" w:lineRule="atLeast"/>
      <w:jc w:val="both"/>
      <w:outlineLvl w:val="3"/>
    </w:pPr>
    <w:rPr>
      <w:kern w:val="1"/>
      <w:sz w:val="28"/>
      <w:szCs w:val="24"/>
      <w:lang w:eastAsia="ar-SA"/>
    </w:rPr>
  </w:style>
  <w:style w:type="paragraph" w:styleId="5">
    <w:name w:val="heading 5"/>
    <w:next w:val="a0"/>
    <w:qFormat/>
    <w:pPr>
      <w:keepNext/>
      <w:widowControl w:val="0"/>
      <w:numPr>
        <w:ilvl w:val="4"/>
        <w:numId w:val="1"/>
      </w:numPr>
      <w:suppressAutoHyphens/>
      <w:spacing w:line="360" w:lineRule="auto"/>
      <w:ind w:left="0" w:right="43" w:firstLine="0"/>
      <w:jc w:val="both"/>
      <w:outlineLvl w:val="4"/>
    </w:pPr>
    <w:rPr>
      <w:kern w:val="1"/>
      <w:sz w:val="24"/>
      <w:lang w:eastAsia="ar-SA"/>
    </w:rPr>
  </w:style>
  <w:style w:type="paragraph" w:styleId="6">
    <w:name w:val="heading 6"/>
    <w:next w:val="a0"/>
    <w:qFormat/>
    <w:pPr>
      <w:keepNext/>
      <w:widowControl w:val="0"/>
      <w:numPr>
        <w:ilvl w:val="5"/>
        <w:numId w:val="1"/>
      </w:numPr>
      <w:suppressAutoHyphens/>
      <w:spacing w:line="100" w:lineRule="atLeast"/>
      <w:jc w:val="center"/>
      <w:outlineLvl w:val="5"/>
    </w:pPr>
    <w:rPr>
      <w:b/>
      <w:bCs/>
      <w:kern w:val="1"/>
      <w:sz w:val="28"/>
      <w:szCs w:val="28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line="100" w:lineRule="atLeast"/>
      <w:jc w:val="center"/>
      <w:outlineLvl w:val="6"/>
    </w:pPr>
    <w:rPr>
      <w:kern w:val="1"/>
      <w:sz w:val="28"/>
      <w:lang w:eastAsia="ar-SA"/>
    </w:rPr>
  </w:style>
  <w:style w:type="paragraph" w:styleId="8">
    <w:name w:val="heading 8"/>
    <w:next w:val="a0"/>
    <w:qFormat/>
    <w:pPr>
      <w:widowControl w:val="0"/>
      <w:numPr>
        <w:ilvl w:val="7"/>
        <w:numId w:val="1"/>
      </w:numPr>
      <w:suppressAutoHyphens/>
      <w:spacing w:before="240" w:after="60" w:line="100" w:lineRule="atLeast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next w:val="a0"/>
    <w:qFormat/>
    <w:pPr>
      <w:keepNext/>
      <w:widowControl w:val="0"/>
      <w:numPr>
        <w:ilvl w:val="8"/>
        <w:numId w:val="1"/>
      </w:numPr>
      <w:suppressAutoHyphens/>
      <w:spacing w:line="100" w:lineRule="atLeast"/>
      <w:jc w:val="center"/>
      <w:outlineLvl w:val="8"/>
    </w:pPr>
    <w:rPr>
      <w:b/>
      <w:kern w:val="1"/>
      <w:sz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Times New Roman" w:eastAsia="Times New Roman" w:hAnsi="Times New Roman"/>
      <w:b/>
      <w:sz w:val="28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rPr>
      <w:rFonts w:cs="Times New Roman"/>
    </w:rPr>
  </w:style>
  <w:style w:type="character" w:styleId="a6">
    <w:name w:val="Hyperlink"/>
    <w:rPr>
      <w:rFonts w:cs="Times New Roman"/>
      <w:color w:val="0000FF"/>
      <w:u w:val="single"/>
      <w:lang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link">
    <w:name w:val="link"/>
    <w:rPr>
      <w:u w:val="none"/>
      <w:effect w:val="none"/>
    </w:rPr>
  </w:style>
  <w:style w:type="character" w:customStyle="1" w:styleId="ConsPlusNormal">
    <w:name w:val="ConsPlusNormal Знак"/>
    <w:rPr>
      <w:rFonts w:ascii="Arial" w:hAnsi="Arial"/>
      <w:sz w:val="22"/>
      <w:szCs w:val="22"/>
      <w:lang w:eastAsia="ar-SA" w:bidi="ar-SA"/>
    </w:rPr>
  </w:style>
  <w:style w:type="character" w:customStyle="1" w:styleId="a9">
    <w:name w:val="Гипертекстовая ссылка"/>
    <w:rPr>
      <w:color w:val="106BBE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Arial" w:eastAsia="Times New Roman" w:hAnsi="Arial" w:cs="Arial"/>
      <w:sz w:val="16"/>
      <w:szCs w:val="16"/>
    </w:rPr>
  </w:style>
  <w:style w:type="character" w:customStyle="1" w:styleId="ac">
    <w:name w:val="Сравнение редакций. Добавленный фрагмент"/>
    <w:rPr>
      <w:color w:val="000000"/>
    </w:rPr>
  </w:style>
  <w:style w:type="character" w:customStyle="1" w:styleId="FontStyle20">
    <w:name w:val="Font Style20"/>
    <w:rPr>
      <w:rFonts w:ascii="Times New Roman" w:hAnsi="Times New Roman"/>
      <w:sz w:val="24"/>
    </w:rPr>
  </w:style>
  <w:style w:type="character" w:customStyle="1" w:styleId="ad">
    <w:name w:val="Без интервала Знак"/>
    <w:rPr>
      <w:sz w:val="22"/>
      <w:szCs w:val="22"/>
      <w:lang w:val="ru-RU" w:eastAsia="ar-SA" w:bidi="ar-SA"/>
    </w:rPr>
  </w:style>
  <w:style w:type="character" w:customStyle="1" w:styleId="31">
    <w:name w:val="Основной текст 3 Знак"/>
    <w:rPr>
      <w:rFonts w:ascii="Calibri" w:eastAsia="Calibri" w:hAnsi="Calibri" w:cs="Times New Roman"/>
      <w:sz w:val="16"/>
      <w:szCs w:val="16"/>
    </w:rPr>
  </w:style>
  <w:style w:type="character" w:customStyle="1" w:styleId="ae">
    <w:name w:val="Цветовое выделение"/>
    <w:rPr>
      <w:b/>
      <w:bCs/>
      <w:color w:val="26282F"/>
    </w:rPr>
  </w:style>
  <w:style w:type="character" w:styleId="af">
    <w:name w:val="Emphasis"/>
    <w:qFormat/>
    <w:rPr>
      <w:i/>
      <w:iCs/>
    </w:rPr>
  </w:style>
  <w:style w:type="character" w:customStyle="1" w:styleId="af0">
    <w:name w:val="Текст Знак"/>
    <w:rPr>
      <w:rFonts w:ascii="Courier New" w:eastAsia="Times New Roman" w:hAnsi="Courier New"/>
    </w:rPr>
  </w:style>
  <w:style w:type="character" w:customStyle="1" w:styleId="21">
    <w:name w:val="Основной текст 2 Знак"/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/>
      <w:sz w:val="28"/>
      <w:szCs w:val="24"/>
    </w:rPr>
  </w:style>
  <w:style w:type="character" w:customStyle="1" w:styleId="af1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af2">
    <w:name w:val="Название Знак"/>
    <w:rPr>
      <w:rFonts w:ascii="Times New Roman" w:eastAsia="Times New Roman" w:hAnsi="Times New Roman"/>
      <w:b/>
      <w:sz w:val="24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41">
    <w:name w:val="Знак Знак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character" w:customStyle="1" w:styleId="mail-message-sender-email">
    <w:name w:val="mail-message-sender-email"/>
  </w:style>
  <w:style w:type="character" w:customStyle="1" w:styleId="FontStyle24">
    <w:name w:val="Font Style2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3">
    <w:name w:val="Strong"/>
    <w:qFormat/>
    <w:rPr>
      <w:b/>
      <w:bCs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paragraph" w:customStyle="1" w:styleId="af4">
    <w:name w:val="Заголовок"/>
    <w:next w:val="a0"/>
    <w:pPr>
      <w:keepNext/>
      <w:suppressAutoHyphens/>
      <w:spacing w:before="240" w:line="100" w:lineRule="atLeast"/>
      <w:jc w:val="center"/>
    </w:pPr>
    <w:rPr>
      <w:rFonts w:cs="Arial"/>
      <w:b/>
      <w:bCs/>
      <w:kern w:val="1"/>
      <w:sz w:val="24"/>
      <w:lang w:eastAsia="ar-SA"/>
    </w:rPr>
  </w:style>
  <w:style w:type="paragraph" w:styleId="a0">
    <w:name w:val="Body Text"/>
    <w:pPr>
      <w:widowControl w:val="0"/>
      <w:suppressAutoHyphens/>
      <w:spacing w:line="100" w:lineRule="atLeast"/>
      <w:jc w:val="both"/>
    </w:pPr>
    <w:rPr>
      <w:kern w:val="1"/>
      <w:sz w:val="24"/>
      <w:szCs w:val="24"/>
      <w:lang w:eastAsia="ar-SA"/>
    </w:rPr>
  </w:style>
  <w:style w:type="paragraph" w:styleId="af5">
    <w:name w:val="List"/>
    <w:pPr>
      <w:widowControl w:val="0"/>
      <w:suppressAutoHyphens/>
      <w:spacing w:after="120"/>
    </w:pPr>
    <w:rPr>
      <w:rFonts w:ascii="Calibri" w:eastAsia="Calibri" w:hAnsi="Calibri" w:cs="Tahoma"/>
      <w:kern w:val="1"/>
      <w:lang w:eastAsia="ar-SA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Tahoma"/>
    </w:rPr>
  </w:style>
  <w:style w:type="paragraph" w:styleId="af6">
    <w:name w:val="header"/>
    <w:uiPriority w:val="99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1">
    <w:name w:val="s_1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NormalWeb">
    <w:name w:val="Normal (Web)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BlockText">
    <w:name w:val="Block Text"/>
    <w:pPr>
      <w:suppressAutoHyphens/>
      <w:spacing w:line="499" w:lineRule="auto"/>
      <w:ind w:left="1880" w:right="1800"/>
      <w:jc w:val="center"/>
    </w:pPr>
    <w:rPr>
      <w:rFonts w:cs="Arial"/>
      <w:b/>
      <w:bCs/>
      <w:kern w:val="1"/>
      <w:lang w:eastAsia="ar-SA"/>
    </w:rPr>
  </w:style>
  <w:style w:type="paragraph" w:customStyle="1" w:styleId="210">
    <w:name w:val="Основной текст с отступом 21"/>
    <w:pPr>
      <w:widowControl w:val="0"/>
      <w:suppressAutoHyphens/>
      <w:spacing w:line="100" w:lineRule="atLeast"/>
      <w:ind w:firstLine="54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  <w:kern w:val="1"/>
      <w:sz w:val="38"/>
      <w:szCs w:val="38"/>
      <w:lang w:eastAsia="ar-SA"/>
    </w:rPr>
  </w:style>
  <w:style w:type="paragraph" w:styleId="af7">
    <w:name w:val="footer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8">
    <w:name w:val="Body Text Indent"/>
    <w:pPr>
      <w:widowControl w:val="0"/>
      <w:suppressAutoHyphens/>
      <w:spacing w:line="100" w:lineRule="atLeast"/>
      <w:ind w:left="283" w:firstLine="720"/>
      <w:jc w:val="both"/>
    </w:pPr>
    <w:rPr>
      <w:kern w:val="1"/>
      <w:sz w:val="28"/>
      <w:szCs w:val="24"/>
      <w:lang w:eastAsia="ar-SA"/>
    </w:rPr>
  </w:style>
  <w:style w:type="paragraph" w:customStyle="1" w:styleId="24">
    <w:name w:val="Знак Знак Знак Знак2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ConsPlusNormal0">
    <w:name w:val="ConsPlusNormal"/>
    <w:pPr>
      <w:suppressAutoHyphens/>
      <w:ind w:firstLine="720"/>
    </w:pPr>
    <w:rPr>
      <w:rFonts w:ascii="Arial" w:eastAsia="Calibri" w:hAnsi="Arial"/>
      <w:kern w:val="1"/>
      <w:sz w:val="22"/>
      <w:szCs w:val="22"/>
      <w:lang w:eastAsia="ar-SA"/>
    </w:rPr>
  </w:style>
  <w:style w:type="paragraph" w:customStyle="1" w:styleId="ConsPlusTitle">
    <w:name w:val="ConsPlusTitle"/>
    <w:pPr>
      <w:suppressAutoHyphens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footnotetext">
    <w:name w:val="footnote text"/>
    <w:pPr>
      <w:widowControl w:val="0"/>
      <w:suppressAutoHyphens/>
      <w:spacing w:line="100" w:lineRule="atLeast"/>
    </w:pPr>
    <w:rPr>
      <w:kern w:val="1"/>
      <w:lang w:eastAsia="ar-SA"/>
    </w:rPr>
  </w:style>
  <w:style w:type="paragraph" w:customStyle="1" w:styleId="ConsTitle">
    <w:name w:val="ConsTitle"/>
    <w:pPr>
      <w:suppressAutoHyphens/>
    </w:pPr>
    <w:rPr>
      <w:rFonts w:ascii="Arial" w:eastAsia="Calibri" w:hAnsi="Arial"/>
      <w:b/>
      <w:kern w:val="1"/>
      <w:lang w:eastAsia="ar-SA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af9">
    <w:name w:val="Заголовок статьи"/>
    <w:pPr>
      <w:widowControl w:val="0"/>
      <w:suppressAutoHyphens/>
      <w:spacing w:line="100" w:lineRule="atLeast"/>
      <w:ind w:left="1612" w:hanging="892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fa">
    <w:name w:val="Прижатый влево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headertext">
    <w:name w:val="headertext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0">
    <w:name w:val="Основной текст 31"/>
    <w:pPr>
      <w:widowControl w:val="0"/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12">
    <w:name w:val="нум список 1"/>
    <w:pPr>
      <w:widowControl w:val="0"/>
      <w:tabs>
        <w:tab w:val="left" w:pos="360"/>
      </w:tabs>
      <w:suppressAutoHyphens/>
      <w:spacing w:before="120" w:after="120" w:line="100" w:lineRule="atLeast"/>
      <w:jc w:val="both"/>
    </w:pPr>
    <w:rPr>
      <w:kern w:val="1"/>
      <w:sz w:val="24"/>
      <w:szCs w:val="24"/>
      <w:lang w:eastAsia="ar-SA"/>
    </w:rPr>
  </w:style>
  <w:style w:type="paragraph" w:customStyle="1" w:styleId="BodyText3">
    <w:name w:val="Body Text 3"/>
    <w:pPr>
      <w:widowControl w:val="0"/>
      <w:suppressAutoHyphens/>
      <w:spacing w:after="120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b">
    <w:name w:val="Содержимое таблицы"/>
    <w:pPr>
      <w:widowControl w:val="0"/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c">
    <w:name w:val="Комментарий"/>
    <w:pPr>
      <w:widowControl w:val="0"/>
      <w:suppressAutoHyphens/>
      <w:spacing w:before="75" w:line="100" w:lineRule="atLeast"/>
      <w:ind w:left="170"/>
      <w:jc w:val="both"/>
    </w:pPr>
    <w:rPr>
      <w:rFonts w:ascii="Arial" w:eastAsia="Calibri" w:hAnsi="Arial" w:cs="Arial"/>
      <w:color w:val="353842"/>
      <w:kern w:val="1"/>
      <w:sz w:val="24"/>
      <w:szCs w:val="24"/>
      <w:lang w:eastAsia="ar-SA"/>
    </w:rPr>
  </w:style>
  <w:style w:type="paragraph" w:customStyle="1" w:styleId="afd">
    <w:name w:val="Информация об изменениях документа"/>
    <w:pPr>
      <w:widowControl w:val="0"/>
      <w:suppressAutoHyphens/>
    </w:pPr>
    <w:rPr>
      <w:rFonts w:ascii="Calibri" w:eastAsia="Calibri" w:hAnsi="Calibri"/>
      <w:i/>
      <w:iCs/>
      <w:kern w:val="1"/>
      <w:lang w:eastAsia="ar-SA"/>
    </w:rPr>
  </w:style>
  <w:style w:type="paragraph" w:customStyle="1" w:styleId="afe">
    <w:name w:val="Нормальный (таблица)"/>
    <w:pPr>
      <w:widowControl w:val="0"/>
      <w:suppressAutoHyphens/>
      <w:spacing w:line="100" w:lineRule="atLeast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FORMATTEXT">
    <w:name w:val=".FORMATTEXT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formattext0">
    <w:name w:val="formattext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PlainText">
    <w:name w:val="Plain Text"/>
    <w:pPr>
      <w:widowControl w:val="0"/>
      <w:suppressAutoHyphens/>
      <w:spacing w:line="100" w:lineRule="atLeast"/>
    </w:pPr>
    <w:rPr>
      <w:rFonts w:ascii="Courier New" w:hAnsi="Courier New"/>
      <w:kern w:val="1"/>
      <w:lang w:eastAsia="ar-SA"/>
    </w:rPr>
  </w:style>
  <w:style w:type="paragraph" w:customStyle="1" w:styleId="BodyText2">
    <w:name w:val="Body Text 2"/>
    <w:pPr>
      <w:widowControl w:val="0"/>
      <w:suppressAutoHyphens/>
      <w:spacing w:line="360" w:lineRule="auto"/>
      <w:ind w:right="43"/>
      <w:jc w:val="both"/>
    </w:pPr>
    <w:rPr>
      <w:kern w:val="1"/>
      <w:sz w:val="24"/>
      <w:lang w:eastAsia="ar-SA"/>
    </w:rPr>
  </w:style>
  <w:style w:type="paragraph" w:customStyle="1" w:styleId="caption">
    <w:name w:val="caption"/>
    <w:pPr>
      <w:widowControl w:val="0"/>
      <w:suppressAutoHyphens/>
      <w:spacing w:line="100" w:lineRule="atLeast"/>
      <w:jc w:val="center"/>
    </w:pPr>
    <w:rPr>
      <w:kern w:val="1"/>
      <w:sz w:val="28"/>
      <w:szCs w:val="24"/>
      <w:lang w:eastAsia="ar-SA"/>
    </w:rPr>
  </w:style>
  <w:style w:type="paragraph" w:customStyle="1" w:styleId="BodyTextIndent2">
    <w:name w:val="Body Text Indent 2"/>
    <w:pPr>
      <w:widowControl w:val="0"/>
      <w:suppressAutoHyphens/>
      <w:spacing w:line="100" w:lineRule="atLeast"/>
      <w:ind w:firstLine="708"/>
      <w:jc w:val="both"/>
    </w:pPr>
    <w:rPr>
      <w:kern w:val="1"/>
      <w:sz w:val="28"/>
      <w:szCs w:val="24"/>
      <w:lang w:eastAsia="ar-SA"/>
    </w:rPr>
  </w:style>
  <w:style w:type="paragraph" w:styleId="aff">
    <w:name w:val="Subtitle"/>
    <w:next w:val="a0"/>
    <w:qFormat/>
    <w:pPr>
      <w:widowControl w:val="0"/>
      <w:suppressAutoHyphens/>
      <w:spacing w:after="60" w:line="100" w:lineRule="atLeast"/>
      <w:jc w:val="center"/>
    </w:pPr>
    <w:rPr>
      <w:rFonts w:ascii="Arial" w:hAnsi="Arial" w:cs="Arial"/>
      <w:i/>
      <w:iCs/>
      <w:kern w:val="1"/>
      <w:sz w:val="24"/>
      <w:szCs w:val="24"/>
      <w:lang w:eastAsia="ar-SA"/>
    </w:rPr>
  </w:style>
  <w:style w:type="paragraph" w:customStyle="1" w:styleId="13">
    <w:name w:val="Текст1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index1">
    <w:name w:val="index 1"/>
    <w:pPr>
      <w:widowControl w:val="0"/>
      <w:suppressAutoHyphens/>
      <w:spacing w:line="100" w:lineRule="atLeast"/>
      <w:ind w:left="240" w:hanging="240"/>
    </w:pPr>
    <w:rPr>
      <w:kern w:val="1"/>
      <w:sz w:val="24"/>
      <w:szCs w:val="24"/>
      <w:lang w:eastAsia="ar-SA"/>
    </w:rPr>
  </w:style>
  <w:style w:type="paragraph" w:customStyle="1" w:styleId="indexheading">
    <w:name w:val="index heading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aff0">
    <w:name w:val="Знак Знак Знак"/>
    <w:pPr>
      <w:widowControl w:val="0"/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4">
    <w:name w:val="Знак1"/>
    <w:pPr>
      <w:widowControl w:val="0"/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5">
    <w:name w:val="Знак Знак Знак1 Знак"/>
    <w:pPr>
      <w:widowControl w:val="0"/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aff1">
    <w:name w:val="Знак Знак Знак Знак"/>
    <w:pPr>
      <w:widowControl w:val="0"/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25">
    <w:name w:val="Название2"/>
    <w:pPr>
      <w:widowControl w:val="0"/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pPr>
      <w:widowControl w:val="0"/>
      <w:suppressLineNumbers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customStyle="1" w:styleId="16">
    <w:name w:val="Название1"/>
    <w:pPr>
      <w:widowControl w:val="0"/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pPr>
      <w:widowControl w:val="0"/>
      <w:suppressLineNumbers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customStyle="1" w:styleId="aff2">
    <w:name w:val="Заголовок таблицы"/>
    <w:pPr>
      <w:widowControl w:val="0"/>
      <w:suppressLineNumbers/>
      <w:suppressAutoHyphens/>
      <w:jc w:val="center"/>
    </w:pPr>
    <w:rPr>
      <w:rFonts w:ascii="Calibri" w:eastAsia="Calibri" w:hAnsi="Calibri"/>
      <w:b/>
      <w:bCs/>
      <w:kern w:val="1"/>
      <w:lang w:eastAsia="ar-SA"/>
    </w:rPr>
  </w:style>
  <w:style w:type="paragraph" w:customStyle="1" w:styleId="aff3">
    <w:name w:val="Знак"/>
    <w:pPr>
      <w:widowControl w:val="0"/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8">
    <w:name w:val="марк список 1"/>
    <w:pPr>
      <w:widowControl w:val="0"/>
      <w:tabs>
        <w:tab w:val="left" w:pos="360"/>
      </w:tabs>
      <w:suppressAutoHyphens/>
      <w:spacing w:before="120" w:after="120" w:line="100" w:lineRule="atLeast"/>
      <w:jc w:val="both"/>
    </w:pPr>
    <w:rPr>
      <w:kern w:val="1"/>
      <w:sz w:val="24"/>
      <w:lang w:eastAsia="ar-SA"/>
    </w:rPr>
  </w:style>
  <w:style w:type="paragraph" w:customStyle="1" w:styleId="19">
    <w:name w:val="1"/>
    <w:pPr>
      <w:widowControl w:val="0"/>
      <w:tabs>
        <w:tab w:val="left" w:pos="1134"/>
      </w:tabs>
      <w:suppressAutoHyphens/>
      <w:spacing w:after="160" w:line="240" w:lineRule="exact"/>
    </w:pPr>
    <w:rPr>
      <w:kern w:val="1"/>
      <w:lang w:val="en-US" w:eastAsia="ar-SA"/>
    </w:rPr>
  </w:style>
  <w:style w:type="paragraph" w:customStyle="1" w:styleId="BodyTextIndent3">
    <w:name w:val="Body Text Indent 3"/>
    <w:pPr>
      <w:widowControl w:val="0"/>
      <w:suppressAutoHyphens/>
      <w:spacing w:after="120" w:line="100" w:lineRule="atLeast"/>
      <w:ind w:left="283"/>
    </w:pPr>
    <w:rPr>
      <w:kern w:val="1"/>
      <w:sz w:val="16"/>
      <w:szCs w:val="16"/>
      <w:lang w:eastAsia="ar-SA"/>
    </w:rPr>
  </w:style>
  <w:style w:type="paragraph" w:customStyle="1" w:styleId="230">
    <w:name w:val="Основной текст 23"/>
    <w:pPr>
      <w:widowControl w:val="0"/>
      <w:suppressAutoHyphens/>
      <w:spacing w:after="120" w:line="480" w:lineRule="auto"/>
    </w:pPr>
    <w:rPr>
      <w:kern w:val="1"/>
      <w:sz w:val="24"/>
      <w:szCs w:val="24"/>
      <w:lang w:eastAsia="ar-SA"/>
    </w:rPr>
  </w:style>
  <w:style w:type="paragraph" w:customStyle="1" w:styleId="pboth">
    <w:name w:val="pboth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aff4">
    <w:name w:val="Таблицы (моноширинный)"/>
    <w:pPr>
      <w:suppressAutoHyphens/>
      <w:spacing w:line="100" w:lineRule="atLeast"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110">
    <w:name w:val="Рег. Основной текст уровнеь 1.1 (базовый)"/>
    <w:basedOn w:val="ConsPlusNormal0"/>
    <w:pPr>
      <w:spacing w:line="276" w:lineRule="auto"/>
      <w:ind w:firstLine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aff5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cp:lastModifiedBy>АРМ1</cp:lastModifiedBy>
  <cp:revision>2</cp:revision>
  <cp:lastPrinted>2021-07-26T13:38:00Z</cp:lastPrinted>
  <dcterms:created xsi:type="dcterms:W3CDTF">2021-08-20T12:41:00Z</dcterms:created>
  <dcterms:modified xsi:type="dcterms:W3CDTF">2021-08-20T12:41:00Z</dcterms:modified>
</cp:coreProperties>
</file>