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15C" w:rsidRDefault="00CD515C" w:rsidP="00CD51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КРОПОТКИНСКОГО ГОРОДСКОГО  ПОСЕЛЕНИЯ КАВКАЗСКОГО РАЙОНА</w:t>
      </w:r>
    </w:p>
    <w:p w:rsidR="00CD515C" w:rsidRPr="00CD515C" w:rsidRDefault="00CD515C" w:rsidP="00CD51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CD515C" w:rsidRDefault="00CD515C" w:rsidP="00CD515C">
      <w:pPr>
        <w:spacing w:after="0" w:line="240" w:lineRule="auto"/>
        <w:rPr>
          <w:rFonts w:ascii="Times New Roman" w:hAnsi="Times New Roman" w:cs="Times New Roman"/>
          <w:sz w:val="28"/>
          <w:szCs w:val="28"/>
        </w:rPr>
      </w:pPr>
    </w:p>
    <w:p w:rsidR="00CD515C" w:rsidRDefault="00CD515C" w:rsidP="00CD515C">
      <w:pPr>
        <w:spacing w:after="0" w:line="240" w:lineRule="auto"/>
        <w:rPr>
          <w:rFonts w:ascii="Times New Roman" w:hAnsi="Times New Roman" w:cs="Times New Roman"/>
          <w:sz w:val="28"/>
          <w:szCs w:val="28"/>
        </w:rPr>
      </w:pPr>
    </w:p>
    <w:p w:rsidR="00CD515C" w:rsidRPr="00CD515C" w:rsidRDefault="00CD515C" w:rsidP="00CD51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28.07.2021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999</w:t>
      </w:r>
    </w:p>
    <w:p w:rsidR="00CD515C" w:rsidRPr="00CD515C" w:rsidRDefault="00CD515C" w:rsidP="00CD515C">
      <w:pPr>
        <w:spacing w:after="0" w:line="240" w:lineRule="auto"/>
        <w:rPr>
          <w:rFonts w:ascii="Times New Roman" w:hAnsi="Times New Roman" w:cs="Times New Roman"/>
          <w:sz w:val="28"/>
          <w:szCs w:val="28"/>
        </w:rPr>
      </w:pPr>
    </w:p>
    <w:p w:rsidR="00CD515C" w:rsidRDefault="00CD515C" w:rsidP="00CD515C">
      <w:pPr>
        <w:spacing w:after="0" w:line="240" w:lineRule="auto"/>
        <w:rPr>
          <w:rFonts w:ascii="Times New Roman" w:hAnsi="Times New Roman" w:cs="Times New Roman"/>
          <w:sz w:val="28"/>
          <w:szCs w:val="28"/>
        </w:rPr>
      </w:pPr>
    </w:p>
    <w:p w:rsidR="00CD515C" w:rsidRPr="00CD515C" w:rsidRDefault="00CD515C" w:rsidP="00CD515C">
      <w:pPr>
        <w:spacing w:after="0" w:line="240" w:lineRule="auto"/>
        <w:rPr>
          <w:rFonts w:ascii="Times New Roman" w:hAnsi="Times New Roman" w:cs="Times New Roman"/>
          <w:sz w:val="28"/>
          <w:szCs w:val="28"/>
        </w:rPr>
      </w:pPr>
    </w:p>
    <w:p w:rsidR="00CD515C" w:rsidRPr="00CD515C" w:rsidRDefault="00CD515C" w:rsidP="00CD515C">
      <w:pPr>
        <w:spacing w:after="0" w:line="240" w:lineRule="auto"/>
        <w:jc w:val="center"/>
        <w:rPr>
          <w:rFonts w:ascii="Times New Roman" w:hAnsi="Times New Roman" w:cs="Times New Roman"/>
          <w:b/>
          <w:sz w:val="28"/>
          <w:szCs w:val="28"/>
        </w:rPr>
      </w:pPr>
      <w:r w:rsidRPr="00CD515C">
        <w:rPr>
          <w:rFonts w:ascii="Times New Roman" w:hAnsi="Times New Roman" w:cs="Times New Roman"/>
          <w:b/>
          <w:sz w:val="28"/>
          <w:szCs w:val="28"/>
        </w:rPr>
        <w:t>Об организации осуществления администрацией</w:t>
      </w:r>
    </w:p>
    <w:p w:rsidR="00CD515C" w:rsidRPr="00CD515C" w:rsidRDefault="00CD515C" w:rsidP="00CD515C">
      <w:pPr>
        <w:spacing w:after="0" w:line="240" w:lineRule="auto"/>
        <w:jc w:val="center"/>
        <w:rPr>
          <w:rFonts w:ascii="Times New Roman" w:hAnsi="Times New Roman" w:cs="Times New Roman"/>
          <w:b/>
          <w:sz w:val="28"/>
          <w:szCs w:val="28"/>
        </w:rPr>
      </w:pPr>
      <w:r w:rsidRPr="00CD515C">
        <w:rPr>
          <w:rFonts w:ascii="Times New Roman" w:hAnsi="Times New Roman" w:cs="Times New Roman"/>
          <w:b/>
          <w:sz w:val="28"/>
          <w:szCs w:val="28"/>
        </w:rPr>
        <w:t>Кропоткинского городского поселения Кавказского</w:t>
      </w:r>
    </w:p>
    <w:p w:rsidR="00CD515C" w:rsidRPr="00CD515C" w:rsidRDefault="00CD515C" w:rsidP="00CD515C">
      <w:pPr>
        <w:spacing w:after="0" w:line="240" w:lineRule="auto"/>
        <w:jc w:val="center"/>
        <w:rPr>
          <w:rFonts w:ascii="Times New Roman" w:hAnsi="Times New Roman" w:cs="Times New Roman"/>
          <w:b/>
          <w:sz w:val="28"/>
          <w:szCs w:val="28"/>
        </w:rPr>
      </w:pPr>
      <w:r w:rsidRPr="00CD515C">
        <w:rPr>
          <w:rFonts w:ascii="Times New Roman" w:hAnsi="Times New Roman" w:cs="Times New Roman"/>
          <w:b/>
          <w:sz w:val="28"/>
          <w:szCs w:val="28"/>
        </w:rPr>
        <w:t>района внутреннего финансового аудита</w:t>
      </w:r>
    </w:p>
    <w:p w:rsidR="00CD515C" w:rsidRPr="00CD515C" w:rsidRDefault="00CD515C" w:rsidP="00CD515C">
      <w:pPr>
        <w:spacing w:after="0" w:line="240" w:lineRule="auto"/>
        <w:rPr>
          <w:rFonts w:ascii="Times New Roman" w:hAnsi="Times New Roman" w:cs="Times New Roman"/>
          <w:sz w:val="28"/>
          <w:szCs w:val="28"/>
        </w:rPr>
      </w:pPr>
    </w:p>
    <w:p w:rsidR="00CD515C" w:rsidRPr="00CD515C" w:rsidRDefault="00CD515C" w:rsidP="00CD515C">
      <w:pPr>
        <w:spacing w:after="0" w:line="240" w:lineRule="auto"/>
        <w:rPr>
          <w:rFonts w:ascii="Times New Roman" w:hAnsi="Times New Roman" w:cs="Times New Roman"/>
          <w:sz w:val="28"/>
          <w:szCs w:val="28"/>
        </w:rPr>
      </w:pPr>
    </w:p>
    <w:p w:rsidR="00CD515C" w:rsidRPr="00CD515C" w:rsidRDefault="00CD515C" w:rsidP="00CD515C">
      <w:pPr>
        <w:spacing w:after="0" w:line="240" w:lineRule="auto"/>
        <w:ind w:firstLine="709"/>
        <w:jc w:val="both"/>
        <w:rPr>
          <w:rFonts w:ascii="Times New Roman" w:hAnsi="Times New Roman" w:cs="Times New Roman"/>
          <w:sz w:val="28"/>
          <w:szCs w:val="28"/>
        </w:rPr>
      </w:pPr>
      <w:r w:rsidRPr="00CD515C">
        <w:rPr>
          <w:rFonts w:ascii="Times New Roman" w:hAnsi="Times New Roman" w:cs="Times New Roman"/>
          <w:sz w:val="28"/>
          <w:szCs w:val="28"/>
        </w:rPr>
        <w:t>На основании пункта 5 статьи 160.2-1 Бюджетного кодекса Российской Федерации и федеральных стандартов внутреннего финансового аудита, установленных Министерством финансов Российской Федерации, руководствуясь Уставом Кропоткинского городского поселения Кавказского района, п о с т а н о в л я ю:</w:t>
      </w:r>
    </w:p>
    <w:p w:rsidR="00CD515C" w:rsidRPr="00CD515C" w:rsidRDefault="00CD515C" w:rsidP="00CD515C">
      <w:pPr>
        <w:spacing w:after="0" w:line="240" w:lineRule="auto"/>
        <w:ind w:firstLine="709"/>
        <w:jc w:val="both"/>
        <w:rPr>
          <w:rFonts w:ascii="Times New Roman" w:hAnsi="Times New Roman" w:cs="Times New Roman"/>
          <w:sz w:val="28"/>
          <w:szCs w:val="28"/>
        </w:rPr>
      </w:pPr>
      <w:bookmarkStart w:id="0" w:name="sub_1"/>
      <w:r w:rsidRPr="00CD515C">
        <w:rPr>
          <w:rFonts w:ascii="Times New Roman" w:hAnsi="Times New Roman" w:cs="Times New Roman"/>
          <w:sz w:val="28"/>
          <w:szCs w:val="28"/>
        </w:rPr>
        <w:t>1. Создать в администрации Кропоткинского городского поселения Кавказского района субъект внутреннего финансового аудита без образования структурного подразделения путем наделения главного специалиста администрации Кропоткинского городского поселения Кавказского района С.А.Себко полномочиями по осуществлению внутреннего финансового аудита.</w:t>
      </w:r>
    </w:p>
    <w:p w:rsidR="00CD515C" w:rsidRPr="00CD515C" w:rsidRDefault="00CD515C" w:rsidP="00CD515C">
      <w:pPr>
        <w:spacing w:after="0" w:line="240" w:lineRule="auto"/>
        <w:ind w:firstLine="709"/>
        <w:jc w:val="both"/>
        <w:rPr>
          <w:rFonts w:ascii="Times New Roman" w:hAnsi="Times New Roman" w:cs="Times New Roman"/>
          <w:sz w:val="28"/>
          <w:szCs w:val="28"/>
        </w:rPr>
      </w:pPr>
      <w:r w:rsidRPr="00CD515C">
        <w:rPr>
          <w:rFonts w:ascii="Times New Roman" w:hAnsi="Times New Roman" w:cs="Times New Roman"/>
          <w:sz w:val="28"/>
          <w:szCs w:val="28"/>
        </w:rPr>
        <w:t>2. Утвердить Порядок осуществления администрацией Кропоткинского городского поселения Кавказского района внутреннего финансового аудита (прилагается).</w:t>
      </w:r>
    </w:p>
    <w:bookmarkEnd w:id="0"/>
    <w:p w:rsidR="00CD515C" w:rsidRPr="00CD515C" w:rsidRDefault="00CD515C" w:rsidP="00CD515C">
      <w:pPr>
        <w:spacing w:after="0" w:line="240" w:lineRule="auto"/>
        <w:ind w:firstLine="709"/>
        <w:jc w:val="both"/>
        <w:rPr>
          <w:rFonts w:ascii="Times New Roman" w:hAnsi="Times New Roman" w:cs="Times New Roman"/>
          <w:sz w:val="28"/>
          <w:szCs w:val="28"/>
        </w:rPr>
      </w:pPr>
      <w:r w:rsidRPr="00CD515C">
        <w:rPr>
          <w:rFonts w:ascii="Times New Roman" w:hAnsi="Times New Roman" w:cs="Times New Roman"/>
          <w:sz w:val="28"/>
          <w:szCs w:val="28"/>
        </w:rPr>
        <w:t>3. Отделу по обеспечению деятельности органов местного самоуправления (Кашлаба) обеспечить размещение настоящего постановления на официальном сайте администрации Кропоткинского городского поселения Кавказского района в сети «Интернет» в срок, установленный для официального опубликования муниципальных правовых актов, иной официальной информации.</w:t>
      </w:r>
    </w:p>
    <w:p w:rsidR="00CD515C" w:rsidRPr="00CD515C" w:rsidRDefault="00CD515C" w:rsidP="00CD515C">
      <w:pPr>
        <w:spacing w:after="0" w:line="240" w:lineRule="auto"/>
        <w:ind w:firstLine="709"/>
        <w:jc w:val="both"/>
        <w:rPr>
          <w:rFonts w:ascii="Times New Roman" w:hAnsi="Times New Roman" w:cs="Times New Roman"/>
          <w:sz w:val="28"/>
          <w:szCs w:val="28"/>
        </w:rPr>
      </w:pPr>
      <w:r w:rsidRPr="00CD515C">
        <w:rPr>
          <w:rFonts w:ascii="Times New Roman" w:hAnsi="Times New Roman" w:cs="Times New Roman"/>
          <w:sz w:val="28"/>
          <w:szCs w:val="28"/>
        </w:rPr>
        <w:t>4. Постановление вступает в силу со дня его подписания.</w:t>
      </w:r>
    </w:p>
    <w:p w:rsidR="00CD515C" w:rsidRPr="00CD515C" w:rsidRDefault="00CD515C" w:rsidP="00CD515C">
      <w:pPr>
        <w:spacing w:after="0" w:line="240" w:lineRule="auto"/>
        <w:rPr>
          <w:rFonts w:ascii="Times New Roman" w:hAnsi="Times New Roman" w:cs="Times New Roman"/>
          <w:sz w:val="28"/>
          <w:szCs w:val="28"/>
        </w:rPr>
      </w:pPr>
    </w:p>
    <w:p w:rsidR="00CD515C" w:rsidRPr="00CD515C" w:rsidRDefault="00CD515C" w:rsidP="00CD515C">
      <w:pPr>
        <w:spacing w:after="0" w:line="240" w:lineRule="auto"/>
        <w:rPr>
          <w:rFonts w:ascii="Times New Roman" w:hAnsi="Times New Roman" w:cs="Times New Roman"/>
          <w:sz w:val="28"/>
          <w:szCs w:val="28"/>
        </w:rPr>
      </w:pPr>
    </w:p>
    <w:p w:rsidR="00CD515C" w:rsidRPr="00CD515C" w:rsidRDefault="00CD515C" w:rsidP="00CD515C">
      <w:pPr>
        <w:spacing w:after="0" w:line="240" w:lineRule="auto"/>
        <w:rPr>
          <w:rFonts w:ascii="Times New Roman" w:hAnsi="Times New Roman" w:cs="Times New Roman"/>
          <w:sz w:val="28"/>
          <w:szCs w:val="28"/>
        </w:rPr>
      </w:pPr>
      <w:r w:rsidRPr="00CD515C">
        <w:rPr>
          <w:rFonts w:ascii="Times New Roman" w:hAnsi="Times New Roman" w:cs="Times New Roman"/>
          <w:sz w:val="28"/>
          <w:szCs w:val="28"/>
        </w:rPr>
        <w:t xml:space="preserve">Исполняющий обязанности главы </w:t>
      </w:r>
    </w:p>
    <w:p w:rsidR="00CD515C" w:rsidRPr="00CD515C" w:rsidRDefault="00CD515C" w:rsidP="00CD515C">
      <w:pPr>
        <w:spacing w:after="0" w:line="240" w:lineRule="auto"/>
        <w:rPr>
          <w:rFonts w:ascii="Times New Roman" w:hAnsi="Times New Roman" w:cs="Times New Roman"/>
          <w:sz w:val="28"/>
          <w:szCs w:val="28"/>
        </w:rPr>
      </w:pPr>
      <w:r w:rsidRPr="00CD515C">
        <w:rPr>
          <w:rFonts w:ascii="Times New Roman" w:hAnsi="Times New Roman" w:cs="Times New Roman"/>
          <w:sz w:val="28"/>
          <w:szCs w:val="28"/>
        </w:rPr>
        <w:t>Кропоткинского городского поселения</w:t>
      </w:r>
    </w:p>
    <w:p w:rsidR="00CD515C" w:rsidRPr="00CD515C" w:rsidRDefault="00CD515C" w:rsidP="00CD515C">
      <w:pPr>
        <w:spacing w:after="0" w:line="240" w:lineRule="auto"/>
        <w:rPr>
          <w:rFonts w:ascii="Times New Roman" w:hAnsi="Times New Roman" w:cs="Times New Roman"/>
          <w:sz w:val="28"/>
          <w:szCs w:val="28"/>
        </w:rPr>
      </w:pPr>
      <w:r w:rsidRPr="00CD515C">
        <w:rPr>
          <w:rFonts w:ascii="Times New Roman" w:hAnsi="Times New Roman" w:cs="Times New Roman"/>
          <w:sz w:val="28"/>
          <w:szCs w:val="28"/>
        </w:rPr>
        <w:t>Кавказского района                                                                                   Ю.А.Ханин</w:t>
      </w:r>
    </w:p>
    <w:p w:rsidR="00CD515C" w:rsidRPr="00AE0982" w:rsidRDefault="00CD515C" w:rsidP="00CD515C">
      <w:pPr>
        <w:pStyle w:val="af0"/>
        <w:ind w:right="5"/>
        <w:jc w:val="center"/>
        <w:rPr>
          <w:b/>
          <w:bCs/>
        </w:rPr>
      </w:pPr>
    </w:p>
    <w:p w:rsidR="00CD515C" w:rsidRDefault="00CD515C" w:rsidP="00B54EC7">
      <w:pPr>
        <w:widowControl w:val="0"/>
        <w:spacing w:after="0" w:line="240" w:lineRule="auto"/>
        <w:ind w:left="4536"/>
        <w:jc w:val="center"/>
        <w:rPr>
          <w:rFonts w:ascii="Times New Roman" w:hAnsi="Times New Roman" w:cs="Times New Roman"/>
          <w:sz w:val="28"/>
          <w:szCs w:val="28"/>
        </w:rPr>
      </w:pPr>
    </w:p>
    <w:p w:rsidR="00CD515C" w:rsidRDefault="00CD515C" w:rsidP="00B54EC7">
      <w:pPr>
        <w:widowControl w:val="0"/>
        <w:spacing w:after="0" w:line="240" w:lineRule="auto"/>
        <w:ind w:left="4536"/>
        <w:jc w:val="center"/>
        <w:rPr>
          <w:rFonts w:ascii="Times New Roman" w:hAnsi="Times New Roman" w:cs="Times New Roman"/>
          <w:sz w:val="28"/>
          <w:szCs w:val="28"/>
        </w:rPr>
      </w:pPr>
    </w:p>
    <w:p w:rsidR="00CD515C" w:rsidRDefault="00CD515C" w:rsidP="00B54EC7">
      <w:pPr>
        <w:widowControl w:val="0"/>
        <w:spacing w:after="0" w:line="240" w:lineRule="auto"/>
        <w:ind w:left="4536"/>
        <w:jc w:val="center"/>
        <w:rPr>
          <w:rFonts w:ascii="Times New Roman" w:hAnsi="Times New Roman" w:cs="Times New Roman"/>
          <w:sz w:val="28"/>
          <w:szCs w:val="28"/>
        </w:rPr>
      </w:pPr>
    </w:p>
    <w:p w:rsidR="00CD515C" w:rsidRDefault="00CD515C" w:rsidP="00B54EC7">
      <w:pPr>
        <w:widowControl w:val="0"/>
        <w:spacing w:after="0" w:line="240" w:lineRule="auto"/>
        <w:ind w:left="4536"/>
        <w:jc w:val="center"/>
        <w:rPr>
          <w:rFonts w:ascii="Times New Roman" w:hAnsi="Times New Roman" w:cs="Times New Roman"/>
          <w:sz w:val="28"/>
          <w:szCs w:val="28"/>
        </w:rPr>
      </w:pPr>
    </w:p>
    <w:p w:rsidR="00CD515C" w:rsidRDefault="00CD515C" w:rsidP="00B54EC7">
      <w:pPr>
        <w:widowControl w:val="0"/>
        <w:spacing w:after="0" w:line="240" w:lineRule="auto"/>
        <w:ind w:left="4536"/>
        <w:jc w:val="center"/>
        <w:rPr>
          <w:rFonts w:ascii="Times New Roman" w:hAnsi="Times New Roman" w:cs="Times New Roman"/>
          <w:sz w:val="28"/>
          <w:szCs w:val="28"/>
        </w:rPr>
      </w:pPr>
    </w:p>
    <w:p w:rsidR="00554F51" w:rsidRPr="00B54EC7" w:rsidRDefault="00554F51" w:rsidP="00B54EC7">
      <w:pPr>
        <w:widowControl w:val="0"/>
        <w:spacing w:after="0" w:line="240" w:lineRule="auto"/>
        <w:ind w:left="4536"/>
        <w:jc w:val="center"/>
        <w:rPr>
          <w:rFonts w:ascii="Times New Roman" w:hAnsi="Times New Roman" w:cs="Times New Roman"/>
          <w:sz w:val="28"/>
          <w:szCs w:val="28"/>
        </w:rPr>
      </w:pPr>
      <w:r w:rsidRPr="00B54EC7">
        <w:rPr>
          <w:rFonts w:ascii="Times New Roman" w:hAnsi="Times New Roman" w:cs="Times New Roman"/>
          <w:sz w:val="28"/>
          <w:szCs w:val="28"/>
        </w:rPr>
        <w:lastRenderedPageBreak/>
        <w:t>ПРИЛОЖЕНИЕ</w:t>
      </w:r>
    </w:p>
    <w:p w:rsidR="00554F51" w:rsidRPr="00B54EC7" w:rsidRDefault="00554F51" w:rsidP="00B54EC7">
      <w:pPr>
        <w:widowControl w:val="0"/>
        <w:spacing w:after="0" w:line="240" w:lineRule="auto"/>
        <w:ind w:left="4536"/>
        <w:jc w:val="center"/>
        <w:rPr>
          <w:rFonts w:ascii="Times New Roman" w:hAnsi="Times New Roman" w:cs="Times New Roman"/>
          <w:sz w:val="28"/>
          <w:szCs w:val="28"/>
        </w:rPr>
      </w:pPr>
      <w:r w:rsidRPr="00B54EC7">
        <w:rPr>
          <w:rFonts w:ascii="Times New Roman" w:hAnsi="Times New Roman" w:cs="Times New Roman"/>
          <w:sz w:val="28"/>
          <w:szCs w:val="28"/>
        </w:rPr>
        <w:t xml:space="preserve">УТВЕРЖДЕН </w:t>
      </w:r>
    </w:p>
    <w:p w:rsidR="00554F51" w:rsidRPr="00B54EC7" w:rsidRDefault="00554F51" w:rsidP="00B54EC7">
      <w:pPr>
        <w:widowControl w:val="0"/>
        <w:spacing w:after="0" w:line="240" w:lineRule="auto"/>
        <w:ind w:left="4536"/>
        <w:jc w:val="center"/>
        <w:rPr>
          <w:rFonts w:ascii="Times New Roman" w:hAnsi="Times New Roman" w:cs="Times New Roman"/>
          <w:sz w:val="28"/>
          <w:szCs w:val="28"/>
        </w:rPr>
      </w:pPr>
      <w:r w:rsidRPr="00B54EC7">
        <w:rPr>
          <w:rFonts w:ascii="Times New Roman" w:hAnsi="Times New Roman" w:cs="Times New Roman"/>
          <w:sz w:val="28"/>
          <w:szCs w:val="28"/>
        </w:rPr>
        <w:t>постановлением администрации</w:t>
      </w:r>
    </w:p>
    <w:p w:rsidR="00554F51" w:rsidRPr="00B54EC7" w:rsidRDefault="00554F51" w:rsidP="00B54EC7">
      <w:pPr>
        <w:widowControl w:val="0"/>
        <w:spacing w:after="0" w:line="240" w:lineRule="auto"/>
        <w:ind w:left="4536"/>
        <w:jc w:val="center"/>
        <w:rPr>
          <w:rFonts w:ascii="Times New Roman" w:hAnsi="Times New Roman" w:cs="Times New Roman"/>
          <w:sz w:val="28"/>
          <w:szCs w:val="28"/>
        </w:rPr>
      </w:pPr>
      <w:r w:rsidRPr="00B54EC7">
        <w:rPr>
          <w:rFonts w:ascii="Times New Roman" w:hAnsi="Times New Roman" w:cs="Times New Roman"/>
          <w:sz w:val="28"/>
          <w:szCs w:val="28"/>
        </w:rPr>
        <w:t>Кропоткинского городского поселения Кавказского района</w:t>
      </w:r>
    </w:p>
    <w:p w:rsidR="00554F51" w:rsidRPr="00B54EC7" w:rsidRDefault="00554F51" w:rsidP="00B54EC7">
      <w:pPr>
        <w:widowControl w:val="0"/>
        <w:spacing w:after="0" w:line="240" w:lineRule="auto"/>
        <w:ind w:left="4536"/>
        <w:jc w:val="center"/>
        <w:rPr>
          <w:rFonts w:ascii="Times New Roman" w:hAnsi="Times New Roman" w:cs="Times New Roman"/>
          <w:sz w:val="28"/>
          <w:szCs w:val="28"/>
        </w:rPr>
      </w:pPr>
      <w:r w:rsidRPr="00B54EC7">
        <w:rPr>
          <w:rFonts w:ascii="Times New Roman" w:hAnsi="Times New Roman" w:cs="Times New Roman"/>
          <w:sz w:val="28"/>
          <w:szCs w:val="28"/>
        </w:rPr>
        <w:t>от</w:t>
      </w:r>
      <w:r w:rsidR="00CD515C">
        <w:rPr>
          <w:rFonts w:ascii="Times New Roman" w:hAnsi="Times New Roman" w:cs="Times New Roman"/>
          <w:sz w:val="28"/>
          <w:szCs w:val="28"/>
        </w:rPr>
        <w:t xml:space="preserve"> 28.07.2021</w:t>
      </w:r>
      <w:r w:rsidRPr="00B54EC7">
        <w:rPr>
          <w:rFonts w:ascii="Times New Roman" w:hAnsi="Times New Roman" w:cs="Times New Roman"/>
          <w:sz w:val="28"/>
          <w:szCs w:val="28"/>
        </w:rPr>
        <w:t xml:space="preserve"> № </w:t>
      </w:r>
      <w:r w:rsidR="00CD515C">
        <w:rPr>
          <w:rFonts w:ascii="Times New Roman" w:hAnsi="Times New Roman" w:cs="Times New Roman"/>
          <w:sz w:val="28"/>
          <w:szCs w:val="28"/>
        </w:rPr>
        <w:t>999</w:t>
      </w:r>
    </w:p>
    <w:p w:rsidR="00554F51" w:rsidRPr="00B54EC7" w:rsidRDefault="00554F51" w:rsidP="00B54EC7">
      <w:pPr>
        <w:widowControl w:val="0"/>
        <w:shd w:val="clear" w:color="auto" w:fill="FFFFFF"/>
        <w:spacing w:after="0" w:line="240" w:lineRule="auto"/>
        <w:jc w:val="center"/>
        <w:rPr>
          <w:rFonts w:ascii="Times New Roman" w:hAnsi="Times New Roman" w:cs="Times New Roman"/>
          <w:spacing w:val="2"/>
          <w:sz w:val="28"/>
          <w:szCs w:val="28"/>
        </w:rPr>
      </w:pPr>
    </w:p>
    <w:p w:rsidR="00554F51" w:rsidRPr="00B54EC7" w:rsidRDefault="00554F51" w:rsidP="00B54EC7">
      <w:pPr>
        <w:widowControl w:val="0"/>
        <w:spacing w:after="0" w:line="240" w:lineRule="auto"/>
        <w:jc w:val="center"/>
        <w:rPr>
          <w:rFonts w:ascii="Times New Roman" w:hAnsi="Times New Roman" w:cs="Times New Roman"/>
          <w:sz w:val="28"/>
          <w:szCs w:val="28"/>
        </w:rPr>
      </w:pPr>
    </w:p>
    <w:p w:rsidR="00554F51" w:rsidRPr="00B54EC7" w:rsidRDefault="00554F51" w:rsidP="00B54EC7">
      <w:pPr>
        <w:pStyle w:val="1"/>
        <w:spacing w:before="0" w:after="0"/>
        <w:rPr>
          <w:rFonts w:ascii="Times New Roman" w:hAnsi="Times New Roman" w:cs="Times New Roman"/>
          <w:b w:val="0"/>
          <w:bCs w:val="0"/>
          <w:color w:val="auto"/>
          <w:sz w:val="28"/>
          <w:szCs w:val="28"/>
        </w:rPr>
      </w:pPr>
      <w:r w:rsidRPr="00B54EC7">
        <w:rPr>
          <w:rFonts w:ascii="Times New Roman" w:hAnsi="Times New Roman" w:cs="Times New Roman"/>
          <w:b w:val="0"/>
          <w:bCs w:val="0"/>
          <w:color w:val="auto"/>
          <w:sz w:val="28"/>
          <w:szCs w:val="28"/>
        </w:rPr>
        <w:t>ПОРЯДОК</w:t>
      </w:r>
    </w:p>
    <w:p w:rsidR="00554F51" w:rsidRPr="00B54EC7" w:rsidRDefault="00554F51" w:rsidP="00B54EC7">
      <w:pPr>
        <w:pStyle w:val="1"/>
        <w:spacing w:before="0" w:after="0"/>
        <w:rPr>
          <w:rFonts w:ascii="Times New Roman" w:hAnsi="Times New Roman" w:cs="Times New Roman"/>
          <w:b w:val="0"/>
          <w:bCs w:val="0"/>
          <w:color w:val="auto"/>
          <w:sz w:val="28"/>
          <w:szCs w:val="28"/>
        </w:rPr>
      </w:pPr>
      <w:r w:rsidRPr="00B54EC7">
        <w:rPr>
          <w:rFonts w:ascii="Times New Roman" w:hAnsi="Times New Roman" w:cs="Times New Roman"/>
          <w:b w:val="0"/>
          <w:bCs w:val="0"/>
          <w:color w:val="auto"/>
          <w:sz w:val="28"/>
          <w:szCs w:val="28"/>
        </w:rPr>
        <w:t>осуществления администрацией Кропоткинского городского поселения Кавказского района внутреннего финансового аудита</w:t>
      </w:r>
    </w:p>
    <w:p w:rsidR="00554F51" w:rsidRPr="00B54EC7" w:rsidRDefault="00554F51" w:rsidP="00B54EC7">
      <w:pPr>
        <w:widowControl w:val="0"/>
        <w:spacing w:after="0" w:line="240" w:lineRule="auto"/>
        <w:jc w:val="center"/>
        <w:rPr>
          <w:rFonts w:ascii="Times New Roman" w:hAnsi="Times New Roman" w:cs="Times New Roman"/>
          <w:sz w:val="28"/>
          <w:szCs w:val="28"/>
        </w:rPr>
      </w:pPr>
    </w:p>
    <w:p w:rsidR="00554F51" w:rsidRPr="00B54EC7" w:rsidRDefault="00554F51" w:rsidP="00B54EC7">
      <w:pPr>
        <w:widowControl w:val="0"/>
        <w:spacing w:after="0" w:line="240" w:lineRule="auto"/>
        <w:jc w:val="center"/>
        <w:rPr>
          <w:rFonts w:ascii="Times New Roman" w:hAnsi="Times New Roman" w:cs="Times New Roman"/>
          <w:sz w:val="28"/>
          <w:szCs w:val="28"/>
        </w:rPr>
      </w:pPr>
    </w:p>
    <w:p w:rsidR="00554F51" w:rsidRPr="00B54EC7" w:rsidRDefault="00554F51" w:rsidP="00B54EC7">
      <w:pPr>
        <w:pStyle w:val="1"/>
        <w:spacing w:before="0" w:after="0"/>
        <w:rPr>
          <w:rFonts w:ascii="Times New Roman" w:hAnsi="Times New Roman" w:cs="Times New Roman"/>
          <w:b w:val="0"/>
          <w:bCs w:val="0"/>
          <w:color w:val="auto"/>
          <w:sz w:val="28"/>
          <w:szCs w:val="28"/>
        </w:rPr>
      </w:pPr>
      <w:bookmarkStart w:id="1" w:name="sub_1001"/>
      <w:r w:rsidRPr="00B54EC7">
        <w:rPr>
          <w:rFonts w:ascii="Times New Roman" w:hAnsi="Times New Roman" w:cs="Times New Roman"/>
          <w:b w:val="0"/>
          <w:bCs w:val="0"/>
          <w:color w:val="auto"/>
          <w:sz w:val="28"/>
          <w:szCs w:val="28"/>
        </w:rPr>
        <w:t>Раздел 1. Общие положения</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bookmarkStart w:id="2" w:name="sub_11"/>
      <w:bookmarkEnd w:id="1"/>
      <w:r w:rsidRPr="00B54EC7">
        <w:rPr>
          <w:rFonts w:ascii="Times New Roman" w:hAnsi="Times New Roman" w:cs="Times New Roman"/>
          <w:sz w:val="28"/>
          <w:szCs w:val="28"/>
        </w:rPr>
        <w:t xml:space="preserve">1.1. Порядок осуществления администрацией Кропоткинского городского поселения Кавказского района внутреннего финансового аудита (далее - Порядок) разработан на основании </w:t>
      </w:r>
      <w:r w:rsidRPr="00B54EC7">
        <w:rPr>
          <w:rStyle w:val="a8"/>
          <w:rFonts w:ascii="Times New Roman" w:hAnsi="Times New Roman" w:cs="Times New Roman"/>
          <w:b w:val="0"/>
          <w:bCs w:val="0"/>
          <w:sz w:val="28"/>
          <w:szCs w:val="28"/>
        </w:rPr>
        <w:t>пункта 5 статьи 160.2-1</w:t>
      </w:r>
      <w:r w:rsidRPr="00B54EC7">
        <w:rPr>
          <w:rFonts w:ascii="Times New Roman" w:hAnsi="Times New Roman" w:cs="Times New Roman"/>
          <w:sz w:val="28"/>
          <w:szCs w:val="28"/>
        </w:rPr>
        <w:t xml:space="preserve"> Бюджетного кодекса Российской Федерации, в соответствии с федеральными стандартами внутреннего финансового аудита, установленными Министерством финансов Российской Федерации. Порядок содержит положения, определяющие особенности их применения при организации, планировании и проведении внутреннего финансового аудита, реализации его результатов и другие положения.</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bookmarkStart w:id="3" w:name="sub_12"/>
      <w:bookmarkEnd w:id="2"/>
      <w:r w:rsidRPr="00B54EC7">
        <w:rPr>
          <w:rFonts w:ascii="Times New Roman" w:hAnsi="Times New Roman" w:cs="Times New Roman"/>
          <w:sz w:val="28"/>
          <w:szCs w:val="28"/>
        </w:rPr>
        <w:t xml:space="preserve">1.2. В целях настоящего Порядка применяются термины в значениях, определенных </w:t>
      </w:r>
      <w:r w:rsidRPr="00B54EC7">
        <w:rPr>
          <w:rStyle w:val="a8"/>
          <w:rFonts w:ascii="Times New Roman" w:hAnsi="Times New Roman" w:cs="Times New Roman"/>
          <w:b w:val="0"/>
          <w:bCs w:val="0"/>
          <w:sz w:val="28"/>
          <w:szCs w:val="28"/>
        </w:rPr>
        <w:t>федеральным стандартом</w:t>
      </w:r>
      <w:r w:rsidRPr="00B54EC7">
        <w:rPr>
          <w:rFonts w:ascii="Times New Roman" w:hAnsi="Times New Roman" w:cs="Times New Roman"/>
          <w:sz w:val="28"/>
          <w:szCs w:val="28"/>
        </w:rPr>
        <w:t xml:space="preserve"> внутреннего финансового аудита «Определения, принципы и задачи внутреннего финансового аудита», утвержденным </w:t>
      </w:r>
      <w:r w:rsidRPr="00B54EC7">
        <w:rPr>
          <w:rStyle w:val="a8"/>
          <w:rFonts w:ascii="Times New Roman" w:hAnsi="Times New Roman" w:cs="Times New Roman"/>
          <w:b w:val="0"/>
          <w:bCs w:val="0"/>
          <w:sz w:val="28"/>
          <w:szCs w:val="28"/>
        </w:rPr>
        <w:t>приказом</w:t>
      </w:r>
      <w:r w:rsidRPr="00B54EC7">
        <w:rPr>
          <w:rFonts w:ascii="Times New Roman" w:hAnsi="Times New Roman" w:cs="Times New Roman"/>
          <w:b/>
          <w:bCs/>
          <w:sz w:val="28"/>
          <w:szCs w:val="28"/>
        </w:rPr>
        <w:t xml:space="preserve"> </w:t>
      </w:r>
      <w:r w:rsidRPr="00B54EC7">
        <w:rPr>
          <w:rFonts w:ascii="Times New Roman" w:hAnsi="Times New Roman" w:cs="Times New Roman"/>
          <w:sz w:val="28"/>
          <w:szCs w:val="28"/>
        </w:rPr>
        <w:t>Министерства финансов Российской Федерации от 21.11.2019 г. № 196н «Об утверждении федерального стандарта внутреннего финансового аудита «Определения, принципы и задачи внутреннего финансового аудита».</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bookmarkStart w:id="4" w:name="sub_13"/>
      <w:bookmarkEnd w:id="3"/>
      <w:r w:rsidRPr="00B54EC7">
        <w:rPr>
          <w:rFonts w:ascii="Times New Roman" w:hAnsi="Times New Roman" w:cs="Times New Roman"/>
          <w:sz w:val="28"/>
          <w:szCs w:val="28"/>
        </w:rPr>
        <w:t>1.3. Внутренний финансовый аудит является деятельностью по формированию и предоставлению главе Кропоткинского городского поселения Кавказского района (далее - Глава)</w:t>
      </w:r>
      <w:bookmarkEnd w:id="4"/>
      <w:r w:rsidRPr="00B54EC7">
        <w:rPr>
          <w:rFonts w:ascii="Times New Roman" w:hAnsi="Times New Roman" w:cs="Times New Roman"/>
          <w:sz w:val="28"/>
          <w:szCs w:val="28"/>
        </w:rPr>
        <w:t xml:space="preserve"> информации о результатах оценки исполнения бюджетных полномочий администрацией Кропоткинского городского поселения Кавказского района (далее - Администрация), в том числе заключения о достоверности бюджетной отчетности.</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bookmarkStart w:id="5" w:name="sub_14"/>
      <w:r w:rsidRPr="00B54EC7">
        <w:rPr>
          <w:rFonts w:ascii="Times New Roman" w:hAnsi="Times New Roman" w:cs="Times New Roman"/>
          <w:sz w:val="28"/>
          <w:szCs w:val="28"/>
        </w:rPr>
        <w:t>1.4. Внутренний финансовый аудит осуществляется в целях:</w:t>
      </w:r>
    </w:p>
    <w:bookmarkEnd w:id="5"/>
    <w:p w:rsidR="00554F51" w:rsidRPr="00B54EC7" w:rsidRDefault="00554F51" w:rsidP="00EE0D1F">
      <w:pPr>
        <w:widowControl w:val="0"/>
        <w:spacing w:after="0" w:line="240" w:lineRule="auto"/>
        <w:jc w:val="both"/>
        <w:rPr>
          <w:rFonts w:ascii="Times New Roman" w:hAnsi="Times New Roman" w:cs="Times New Roman"/>
          <w:sz w:val="28"/>
          <w:szCs w:val="28"/>
        </w:rPr>
      </w:pPr>
      <w:r w:rsidRPr="00B54EC7">
        <w:rPr>
          <w:rFonts w:ascii="Times New Roman" w:hAnsi="Times New Roman" w:cs="Times New Roman"/>
          <w:sz w:val="28"/>
          <w:szCs w:val="28"/>
        </w:rPr>
        <w:t xml:space="preserve">оценки надежности внутреннего финансового контроля, осуществляемого </w:t>
      </w:r>
      <w:r>
        <w:rPr>
          <w:rFonts w:ascii="Times New Roman" w:hAnsi="Times New Roman" w:cs="Times New Roman"/>
          <w:sz w:val="28"/>
          <w:szCs w:val="28"/>
        </w:rPr>
        <w:t>А</w:t>
      </w:r>
      <w:r w:rsidRPr="00B54EC7">
        <w:rPr>
          <w:rFonts w:ascii="Times New Roman" w:hAnsi="Times New Roman" w:cs="Times New Roman"/>
          <w:sz w:val="28"/>
          <w:szCs w:val="28"/>
        </w:rPr>
        <w:t>дминистрацией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554F51" w:rsidRPr="00B54EC7" w:rsidRDefault="00554F51" w:rsidP="00B22A36">
      <w:pPr>
        <w:widowControl w:val="0"/>
        <w:spacing w:after="0" w:line="240" w:lineRule="auto"/>
        <w:jc w:val="both"/>
        <w:rPr>
          <w:rFonts w:ascii="Times New Roman" w:hAnsi="Times New Roman" w:cs="Times New Roman"/>
          <w:strike/>
          <w:sz w:val="28"/>
          <w:szCs w:val="28"/>
        </w:rPr>
      </w:pPr>
      <w:r w:rsidRPr="00B54EC7">
        <w:rPr>
          <w:rFonts w:ascii="Times New Roman" w:hAnsi="Times New Roman" w:cs="Times New Roman"/>
          <w:sz w:val="28"/>
          <w:szCs w:val="28"/>
        </w:rPr>
        <w:t xml:space="preserve">подтверждения достоверности бюджетной отчетности и соответствия порядка </w:t>
      </w:r>
      <w:r w:rsidRPr="00B54EC7">
        <w:rPr>
          <w:rFonts w:ascii="Times New Roman" w:hAnsi="Times New Roman" w:cs="Times New Roman"/>
          <w:sz w:val="28"/>
          <w:szCs w:val="28"/>
        </w:rPr>
        <w:lastRenderedPageBreak/>
        <w:t xml:space="preserve">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7" w:history="1">
        <w:r w:rsidRPr="00B54EC7">
          <w:rPr>
            <w:rStyle w:val="a8"/>
            <w:rFonts w:ascii="Times New Roman" w:hAnsi="Times New Roman" w:cs="Times New Roman"/>
            <w:b w:val="0"/>
            <w:bCs w:val="0"/>
            <w:sz w:val="28"/>
            <w:szCs w:val="28"/>
          </w:rPr>
          <w:t>пунктом</w:t>
        </w:r>
        <w:r>
          <w:rPr>
            <w:rStyle w:val="a8"/>
            <w:rFonts w:ascii="Times New Roman" w:hAnsi="Times New Roman" w:cs="Times New Roman"/>
            <w:b w:val="0"/>
            <w:bCs w:val="0"/>
            <w:sz w:val="28"/>
            <w:szCs w:val="28"/>
          </w:rPr>
          <w:t xml:space="preserve"> 2-1 статьи 160 и пункта</w:t>
        </w:r>
        <w:r w:rsidRPr="00B54EC7">
          <w:rPr>
            <w:rStyle w:val="a8"/>
            <w:rFonts w:ascii="Times New Roman" w:hAnsi="Times New Roman" w:cs="Times New Roman"/>
            <w:b w:val="0"/>
            <w:bCs w:val="0"/>
            <w:sz w:val="28"/>
            <w:szCs w:val="28"/>
          </w:rPr>
          <w:t xml:space="preserve"> 5 статьи 264.1</w:t>
        </w:r>
      </w:hyperlink>
      <w:r w:rsidRPr="00B54EC7">
        <w:rPr>
          <w:rFonts w:ascii="Times New Roman" w:hAnsi="Times New Roman" w:cs="Times New Roman"/>
          <w:b/>
          <w:bCs/>
          <w:sz w:val="28"/>
          <w:szCs w:val="28"/>
        </w:rPr>
        <w:t xml:space="preserve"> </w:t>
      </w:r>
      <w:r w:rsidRPr="00B54EC7">
        <w:rPr>
          <w:rFonts w:ascii="Times New Roman" w:hAnsi="Times New Roman" w:cs="Times New Roman"/>
          <w:sz w:val="28"/>
          <w:szCs w:val="28"/>
        </w:rPr>
        <w:t>Бюджетного кодекса Российской Федерации.</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bookmarkStart w:id="6" w:name="sub_15"/>
      <w:r w:rsidRPr="00B54EC7">
        <w:rPr>
          <w:rFonts w:ascii="Times New Roman" w:hAnsi="Times New Roman" w:cs="Times New Roman"/>
          <w:sz w:val="28"/>
          <w:szCs w:val="28"/>
        </w:rPr>
        <w:t>1.5. Объектами внутреннего финансового аудита в Администрации являются бюджетные процедуры и (или) составляющие эти процедуры операции (действия) по выполнению бюджетной процедуры (далее - объект аудита).</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bookmarkStart w:id="7" w:name="sub_16"/>
      <w:bookmarkEnd w:id="6"/>
      <w:r w:rsidRPr="00B54EC7">
        <w:rPr>
          <w:rFonts w:ascii="Times New Roman" w:hAnsi="Times New Roman" w:cs="Times New Roman"/>
          <w:sz w:val="28"/>
          <w:szCs w:val="28"/>
        </w:rPr>
        <w:t xml:space="preserve">1.6. Внутренний финансовый аудит осуществляется </w:t>
      </w:r>
      <w:r>
        <w:rPr>
          <w:rFonts w:ascii="Times New Roman" w:hAnsi="Times New Roman" w:cs="Times New Roman"/>
          <w:sz w:val="28"/>
          <w:szCs w:val="28"/>
        </w:rPr>
        <w:t xml:space="preserve"> главным специалистом администрации</w:t>
      </w:r>
      <w:r w:rsidRPr="00B54EC7">
        <w:rPr>
          <w:rFonts w:ascii="Times New Roman" w:hAnsi="Times New Roman" w:cs="Times New Roman"/>
          <w:sz w:val="28"/>
          <w:szCs w:val="28"/>
        </w:rPr>
        <w:t xml:space="preserve"> Кропоткинского городского поселения  (далее - субъект аудита), наделенным соответствующими полномочиями на основе функциональной независимости.</w:t>
      </w:r>
    </w:p>
    <w:bookmarkEnd w:id="7"/>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Субъект аудита непосредственно подчиняется Главе.</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bookmarkStart w:id="8" w:name="sub_17"/>
      <w:r w:rsidRPr="00B54EC7">
        <w:rPr>
          <w:rFonts w:ascii="Times New Roman" w:hAnsi="Times New Roman" w:cs="Times New Roman"/>
          <w:sz w:val="28"/>
          <w:szCs w:val="28"/>
        </w:rPr>
        <w:t>1.7. Деятельность субъекта аудита основывается на принципах законности, функциональной независимости, объективности, компетентности, профессионального скептицизма, системности, эффективности, ответственности и стандартизации.</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1.8. Права и обязанности должностных лиц (работников) при осуществлении внутреннего финансового аудита регламентируются Ф</w:t>
      </w:r>
      <w:r w:rsidRPr="00B54EC7">
        <w:rPr>
          <w:rStyle w:val="a8"/>
          <w:rFonts w:ascii="Times New Roman" w:hAnsi="Times New Roman" w:cs="Times New Roman"/>
          <w:b w:val="0"/>
          <w:bCs w:val="0"/>
          <w:sz w:val="28"/>
          <w:szCs w:val="28"/>
        </w:rPr>
        <w:t>едеральным стандартом</w:t>
      </w:r>
      <w:r w:rsidRPr="00B54EC7">
        <w:rPr>
          <w:rFonts w:ascii="Times New Roman" w:hAnsi="Times New Roman" w:cs="Times New Roman"/>
          <w:sz w:val="28"/>
          <w:szCs w:val="28"/>
        </w:rPr>
        <w:t xml:space="preserve"> внутреннего финансового аудита </w:t>
      </w:r>
      <w:r>
        <w:rPr>
          <w:rFonts w:ascii="Times New Roman" w:hAnsi="Times New Roman" w:cs="Times New Roman"/>
          <w:sz w:val="28"/>
          <w:szCs w:val="28"/>
        </w:rPr>
        <w:t xml:space="preserve"> утвержденного</w:t>
      </w:r>
      <w:r w:rsidRPr="00B54EC7">
        <w:rPr>
          <w:rFonts w:ascii="Times New Roman" w:hAnsi="Times New Roman" w:cs="Times New Roman"/>
          <w:sz w:val="28"/>
          <w:szCs w:val="28"/>
        </w:rPr>
        <w:t xml:space="preserve"> </w:t>
      </w:r>
      <w:r w:rsidRPr="00B54EC7">
        <w:rPr>
          <w:rStyle w:val="a8"/>
          <w:rFonts w:ascii="Times New Roman" w:hAnsi="Times New Roman" w:cs="Times New Roman"/>
          <w:b w:val="0"/>
          <w:bCs w:val="0"/>
          <w:sz w:val="28"/>
          <w:szCs w:val="28"/>
        </w:rPr>
        <w:t>приказом</w:t>
      </w:r>
      <w:r w:rsidRPr="00B54EC7">
        <w:rPr>
          <w:rFonts w:ascii="Times New Roman" w:hAnsi="Times New Roman" w:cs="Times New Roman"/>
          <w:b/>
          <w:bCs/>
          <w:sz w:val="28"/>
          <w:szCs w:val="28"/>
        </w:rPr>
        <w:t xml:space="preserve"> </w:t>
      </w:r>
      <w:r w:rsidRPr="00B54EC7">
        <w:rPr>
          <w:rFonts w:ascii="Times New Roman" w:hAnsi="Times New Roman" w:cs="Times New Roman"/>
          <w:sz w:val="28"/>
          <w:szCs w:val="28"/>
        </w:rPr>
        <w:t>Министерства финансов Российской Федерации от 21.11.2019 г</w:t>
      </w:r>
      <w:r>
        <w:rPr>
          <w:rFonts w:ascii="Times New Roman" w:hAnsi="Times New Roman" w:cs="Times New Roman"/>
          <w:sz w:val="28"/>
          <w:szCs w:val="28"/>
        </w:rPr>
        <w:t>ода</w:t>
      </w:r>
      <w:r w:rsidRPr="00B54EC7">
        <w:rPr>
          <w:rFonts w:ascii="Times New Roman" w:hAnsi="Times New Roman" w:cs="Times New Roman"/>
          <w:sz w:val="28"/>
          <w:szCs w:val="28"/>
        </w:rPr>
        <w:t xml:space="preserve"> № 195н</w:t>
      </w:r>
      <w:r>
        <w:rPr>
          <w:rFonts w:ascii="Times New Roman" w:hAnsi="Times New Roman" w:cs="Times New Roman"/>
          <w:sz w:val="28"/>
          <w:szCs w:val="28"/>
        </w:rPr>
        <w:t xml:space="preserve"> Федеральный стандарт внутреннего финансового аудита</w:t>
      </w:r>
      <w:r w:rsidRPr="00B54EC7">
        <w:rPr>
          <w:rFonts w:ascii="Times New Roman" w:hAnsi="Times New Roman" w:cs="Times New Roman"/>
          <w:sz w:val="28"/>
          <w:szCs w:val="28"/>
        </w:rPr>
        <w:t xml:space="preserve"> «Права и обязанности должностных лиц (работников) при осуществлении внутреннего финансового аудита».</w:t>
      </w:r>
    </w:p>
    <w:bookmarkEnd w:id="8"/>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p>
    <w:p w:rsidR="00554F51" w:rsidRPr="00B54EC7" w:rsidRDefault="00554F51" w:rsidP="00B54EC7">
      <w:pPr>
        <w:pStyle w:val="1"/>
        <w:spacing w:before="0" w:after="0"/>
        <w:rPr>
          <w:rFonts w:ascii="Times New Roman" w:hAnsi="Times New Roman" w:cs="Times New Roman"/>
          <w:b w:val="0"/>
          <w:bCs w:val="0"/>
          <w:color w:val="auto"/>
          <w:sz w:val="28"/>
          <w:szCs w:val="28"/>
        </w:rPr>
      </w:pPr>
      <w:bookmarkStart w:id="9" w:name="sub_1002"/>
      <w:r w:rsidRPr="00B54EC7">
        <w:rPr>
          <w:rFonts w:ascii="Times New Roman" w:hAnsi="Times New Roman" w:cs="Times New Roman"/>
          <w:b w:val="0"/>
          <w:bCs w:val="0"/>
          <w:color w:val="auto"/>
          <w:sz w:val="28"/>
          <w:szCs w:val="28"/>
        </w:rPr>
        <w:t>Раздел 2. Планирование и проведение внутреннего финансового аудита</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bookmarkStart w:id="10" w:name="sub_21"/>
      <w:bookmarkEnd w:id="9"/>
      <w:r w:rsidRPr="00B54EC7">
        <w:rPr>
          <w:rFonts w:ascii="Times New Roman" w:hAnsi="Times New Roman" w:cs="Times New Roman"/>
          <w:sz w:val="28"/>
          <w:szCs w:val="28"/>
        </w:rPr>
        <w:t>2.1. Планирование и проведение внутреннего финансового аудита проводится в соответствии с Ф</w:t>
      </w:r>
      <w:r w:rsidRPr="00B54EC7">
        <w:rPr>
          <w:rStyle w:val="a8"/>
          <w:rFonts w:ascii="Times New Roman" w:hAnsi="Times New Roman" w:cs="Times New Roman"/>
          <w:b w:val="0"/>
          <w:bCs w:val="0"/>
          <w:sz w:val="28"/>
          <w:szCs w:val="28"/>
        </w:rPr>
        <w:t>едеральным стандартом</w:t>
      </w:r>
      <w:r w:rsidRPr="00B54EC7">
        <w:rPr>
          <w:rFonts w:ascii="Times New Roman" w:hAnsi="Times New Roman" w:cs="Times New Roman"/>
          <w:sz w:val="28"/>
          <w:szCs w:val="28"/>
        </w:rPr>
        <w:t xml:space="preserve"> внутреннего финансового аудита</w:t>
      </w:r>
      <w:r>
        <w:rPr>
          <w:rFonts w:ascii="Times New Roman" w:hAnsi="Times New Roman" w:cs="Times New Roman"/>
          <w:sz w:val="28"/>
          <w:szCs w:val="28"/>
        </w:rPr>
        <w:t>, утвержденного</w:t>
      </w:r>
      <w:r w:rsidRPr="00B54EC7">
        <w:rPr>
          <w:rFonts w:ascii="Times New Roman" w:hAnsi="Times New Roman" w:cs="Times New Roman"/>
          <w:sz w:val="28"/>
          <w:szCs w:val="28"/>
        </w:rPr>
        <w:t xml:space="preserve"> </w:t>
      </w:r>
      <w:r w:rsidRPr="00B54EC7">
        <w:rPr>
          <w:rStyle w:val="a8"/>
          <w:rFonts w:ascii="Times New Roman" w:hAnsi="Times New Roman" w:cs="Times New Roman"/>
          <w:b w:val="0"/>
          <w:bCs w:val="0"/>
          <w:sz w:val="28"/>
          <w:szCs w:val="28"/>
        </w:rPr>
        <w:t>приказом</w:t>
      </w:r>
      <w:r w:rsidRPr="00B54EC7">
        <w:rPr>
          <w:rFonts w:ascii="Times New Roman" w:hAnsi="Times New Roman" w:cs="Times New Roman"/>
          <w:b/>
          <w:bCs/>
          <w:sz w:val="28"/>
          <w:szCs w:val="28"/>
        </w:rPr>
        <w:t xml:space="preserve"> </w:t>
      </w:r>
      <w:r w:rsidRPr="00B54EC7">
        <w:rPr>
          <w:rFonts w:ascii="Times New Roman" w:hAnsi="Times New Roman" w:cs="Times New Roman"/>
          <w:sz w:val="28"/>
          <w:szCs w:val="28"/>
        </w:rPr>
        <w:t>Министерства финансов Российской Федерации от 5.08.2020 г</w:t>
      </w:r>
      <w:r>
        <w:rPr>
          <w:rFonts w:ascii="Times New Roman" w:hAnsi="Times New Roman" w:cs="Times New Roman"/>
          <w:sz w:val="28"/>
          <w:szCs w:val="28"/>
        </w:rPr>
        <w:t>ода</w:t>
      </w:r>
      <w:r w:rsidRPr="00B54EC7">
        <w:rPr>
          <w:rFonts w:ascii="Times New Roman" w:hAnsi="Times New Roman" w:cs="Times New Roman"/>
          <w:sz w:val="28"/>
          <w:szCs w:val="28"/>
        </w:rPr>
        <w:t xml:space="preserve"> № 160н «Об утверждении федерального стандарта внутреннего финансового аудита «Планирование и проведение внутреннего финансового аудита» (далее - ФС «Планирование и проведение внутреннего финансового аудита») и настоящим Порядком.</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 xml:space="preserve">2.2. Планирование внутреннего финансового аудита. </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2.2.1. Внутренний финансовый аудит осуществляется посредством проведения плановых и внеплановых аудиторских мероприятий.</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bookmarkStart w:id="11" w:name="sub_22"/>
      <w:bookmarkEnd w:id="10"/>
      <w:r w:rsidRPr="00B54EC7">
        <w:rPr>
          <w:rFonts w:ascii="Times New Roman" w:hAnsi="Times New Roman" w:cs="Times New Roman"/>
          <w:sz w:val="28"/>
          <w:szCs w:val="28"/>
        </w:rPr>
        <w:t>2.2.2. Плановые аудиторские мероприятия осуществляются в соответствии с планом проведения аудиторских мероприятий на очередной финансовый год (далее - План), который подписывается субъектом аудита и утверждается Главой не позднее 20 декабря текущего финансового года.</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bookmarkStart w:id="12" w:name="sub_23"/>
      <w:bookmarkEnd w:id="11"/>
      <w:r w:rsidRPr="00B54EC7">
        <w:rPr>
          <w:rFonts w:ascii="Times New Roman" w:hAnsi="Times New Roman" w:cs="Times New Roman"/>
          <w:sz w:val="28"/>
          <w:szCs w:val="28"/>
        </w:rPr>
        <w:t xml:space="preserve">2.2.3. План должен включать не менее двух аудиторских мероприятий, одно из которых проводится в целях подтверждения достоверности бюджетной </w:t>
      </w:r>
      <w:r w:rsidRPr="00B54EC7">
        <w:rPr>
          <w:rFonts w:ascii="Times New Roman" w:hAnsi="Times New Roman" w:cs="Times New Roman"/>
          <w:sz w:val="28"/>
          <w:szCs w:val="28"/>
        </w:rPr>
        <w:lastRenderedPageBreak/>
        <w:t xml:space="preserve">отчетности главного администратора бюджетных средств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нормативным правовым актам </w:t>
      </w:r>
      <w:r>
        <w:rPr>
          <w:rFonts w:ascii="Times New Roman" w:hAnsi="Times New Roman" w:cs="Times New Roman"/>
          <w:sz w:val="28"/>
          <w:szCs w:val="28"/>
        </w:rPr>
        <w:t>А</w:t>
      </w:r>
      <w:r w:rsidRPr="00B54EC7">
        <w:rPr>
          <w:rFonts w:ascii="Times New Roman" w:hAnsi="Times New Roman" w:cs="Times New Roman"/>
          <w:sz w:val="28"/>
          <w:szCs w:val="28"/>
        </w:rPr>
        <w:t xml:space="preserve">дминистрации, принятым в соответствии с </w:t>
      </w:r>
      <w:hyperlink r:id="rId8" w:history="1">
        <w:r w:rsidRPr="00B54EC7">
          <w:rPr>
            <w:rStyle w:val="a8"/>
            <w:rFonts w:ascii="Times New Roman" w:hAnsi="Times New Roman" w:cs="Times New Roman"/>
            <w:b w:val="0"/>
            <w:bCs w:val="0"/>
            <w:sz w:val="28"/>
            <w:szCs w:val="28"/>
          </w:rPr>
          <w:t>пунктом 5 статьи 264.1</w:t>
        </w:r>
      </w:hyperlink>
      <w:r w:rsidRPr="00B54EC7">
        <w:rPr>
          <w:rFonts w:ascii="Times New Roman" w:hAnsi="Times New Roman" w:cs="Times New Roman"/>
          <w:sz w:val="28"/>
          <w:szCs w:val="28"/>
        </w:rPr>
        <w:t xml:space="preserve"> Бюджетного кодекса Российской Федерации, в том числе содержать тему</w:t>
      </w:r>
      <w:r>
        <w:rPr>
          <w:rFonts w:ascii="Times New Roman" w:hAnsi="Times New Roman" w:cs="Times New Roman"/>
          <w:sz w:val="28"/>
          <w:szCs w:val="28"/>
        </w:rPr>
        <w:t xml:space="preserve"> и дату (месяц) окончания аудиторского мероприятия</w:t>
      </w:r>
      <w:r w:rsidRPr="00B54EC7">
        <w:rPr>
          <w:rFonts w:ascii="Times New Roman" w:hAnsi="Times New Roman" w:cs="Times New Roman"/>
          <w:sz w:val="28"/>
          <w:szCs w:val="28"/>
        </w:rPr>
        <w:t>, проверяемый период, сроки аудиторского мероприятия.</w:t>
      </w:r>
    </w:p>
    <w:bookmarkEnd w:id="12"/>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решению субъекта аудита, п</w:t>
      </w:r>
      <w:r w:rsidRPr="00B54EC7">
        <w:rPr>
          <w:rFonts w:ascii="Times New Roman" w:hAnsi="Times New Roman" w:cs="Times New Roman"/>
          <w:sz w:val="28"/>
          <w:szCs w:val="28"/>
        </w:rPr>
        <w:t xml:space="preserve">лан </w:t>
      </w:r>
      <w:r>
        <w:rPr>
          <w:rFonts w:ascii="Times New Roman" w:hAnsi="Times New Roman" w:cs="Times New Roman"/>
          <w:sz w:val="28"/>
          <w:szCs w:val="28"/>
        </w:rPr>
        <w:t xml:space="preserve"> проведения аудиторских мероприятий </w:t>
      </w:r>
      <w:r w:rsidRPr="00B54EC7">
        <w:rPr>
          <w:rFonts w:ascii="Times New Roman" w:hAnsi="Times New Roman" w:cs="Times New Roman"/>
          <w:sz w:val="28"/>
          <w:szCs w:val="28"/>
        </w:rPr>
        <w:t>может быть направлен руководителям структурных подразделений и должностны</w:t>
      </w:r>
      <w:r>
        <w:rPr>
          <w:rFonts w:ascii="Times New Roman" w:hAnsi="Times New Roman" w:cs="Times New Roman"/>
          <w:sz w:val="28"/>
          <w:szCs w:val="28"/>
        </w:rPr>
        <w:t>м</w:t>
      </w:r>
      <w:r w:rsidRPr="00B54EC7">
        <w:rPr>
          <w:rFonts w:ascii="Times New Roman" w:hAnsi="Times New Roman" w:cs="Times New Roman"/>
          <w:sz w:val="28"/>
          <w:szCs w:val="28"/>
        </w:rPr>
        <w:t xml:space="preserve"> лиц</w:t>
      </w:r>
      <w:r>
        <w:rPr>
          <w:rFonts w:ascii="Times New Roman" w:hAnsi="Times New Roman" w:cs="Times New Roman"/>
          <w:sz w:val="28"/>
          <w:szCs w:val="28"/>
        </w:rPr>
        <w:t>ам</w:t>
      </w:r>
      <w:r w:rsidRPr="00B54EC7">
        <w:rPr>
          <w:rFonts w:ascii="Times New Roman" w:hAnsi="Times New Roman" w:cs="Times New Roman"/>
          <w:sz w:val="28"/>
          <w:szCs w:val="28"/>
        </w:rPr>
        <w:t>, ответственны</w:t>
      </w:r>
      <w:r>
        <w:rPr>
          <w:rFonts w:ascii="Times New Roman" w:hAnsi="Times New Roman" w:cs="Times New Roman"/>
          <w:sz w:val="28"/>
          <w:szCs w:val="28"/>
        </w:rPr>
        <w:t>м</w:t>
      </w:r>
      <w:r w:rsidRPr="00B54EC7">
        <w:rPr>
          <w:rFonts w:ascii="Times New Roman" w:hAnsi="Times New Roman" w:cs="Times New Roman"/>
          <w:sz w:val="28"/>
          <w:szCs w:val="28"/>
        </w:rPr>
        <w:t xml:space="preserve"> за осуществление внутренних бюджетных процедур (далее - субъекты бюджетных процедур).</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bookmarkStart w:id="13" w:name="sub_24"/>
      <w:r w:rsidRPr="00B54EC7">
        <w:rPr>
          <w:rFonts w:ascii="Times New Roman" w:hAnsi="Times New Roman" w:cs="Times New Roman"/>
          <w:sz w:val="28"/>
          <w:szCs w:val="28"/>
        </w:rPr>
        <w:t xml:space="preserve">2.2.4. Решение о проведении планового аудиторского мероприятия оформляется распоряжением </w:t>
      </w:r>
      <w:r>
        <w:rPr>
          <w:rFonts w:ascii="Times New Roman" w:hAnsi="Times New Roman" w:cs="Times New Roman"/>
          <w:sz w:val="28"/>
          <w:szCs w:val="28"/>
        </w:rPr>
        <w:t>А</w:t>
      </w:r>
      <w:r w:rsidRPr="00B54EC7">
        <w:rPr>
          <w:rFonts w:ascii="Times New Roman" w:hAnsi="Times New Roman" w:cs="Times New Roman"/>
          <w:sz w:val="28"/>
          <w:szCs w:val="28"/>
        </w:rPr>
        <w:t>дминистрации, в котором указывается наименование субъекта бюджетных процедур, тема аудиторского мероприятия, сроки проведения  аудиторского мероприятия, и другие необходимые сведения.</w:t>
      </w:r>
    </w:p>
    <w:p w:rsidR="00554F51" w:rsidRDefault="00554F51" w:rsidP="00B54EC7">
      <w:pPr>
        <w:widowControl w:val="0"/>
        <w:spacing w:after="0" w:line="240" w:lineRule="auto"/>
        <w:ind w:firstLine="709"/>
        <w:jc w:val="both"/>
        <w:rPr>
          <w:rFonts w:ascii="Times New Roman" w:hAnsi="Times New Roman" w:cs="Times New Roman"/>
          <w:sz w:val="28"/>
          <w:szCs w:val="28"/>
        </w:rPr>
      </w:pPr>
      <w:bookmarkStart w:id="14" w:name="sub_25"/>
      <w:bookmarkEnd w:id="13"/>
      <w:r w:rsidRPr="00B54EC7">
        <w:rPr>
          <w:rFonts w:ascii="Times New Roman" w:hAnsi="Times New Roman" w:cs="Times New Roman"/>
          <w:sz w:val="28"/>
          <w:szCs w:val="28"/>
        </w:rPr>
        <w:t>2.2.5.</w:t>
      </w:r>
      <w:r>
        <w:rPr>
          <w:rFonts w:ascii="Times New Roman" w:hAnsi="Times New Roman" w:cs="Times New Roman"/>
          <w:sz w:val="28"/>
          <w:szCs w:val="28"/>
        </w:rPr>
        <w:t>В утвержденный план проведения аудиторских мероприятий могут вноситься изменения в случае:</w:t>
      </w:r>
      <w:r w:rsidRPr="00B54EC7">
        <w:rPr>
          <w:rFonts w:ascii="Times New Roman" w:hAnsi="Times New Roman" w:cs="Times New Roman"/>
          <w:sz w:val="28"/>
          <w:szCs w:val="28"/>
        </w:rPr>
        <w:t xml:space="preserve"> </w:t>
      </w:r>
      <w:bookmarkStart w:id="15" w:name="sub_26"/>
      <w:bookmarkEnd w:id="14"/>
    </w:p>
    <w:p w:rsidR="00554F51" w:rsidRDefault="00554F51" w:rsidP="00B54EC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принятия руководителем главного администратора (администратора) бюджетных средств решения о необходимости внесения изменений в план проведения аудиторских мероприятий;</w:t>
      </w:r>
    </w:p>
    <w:p w:rsidR="00554F51" w:rsidRPr="00016BD9" w:rsidRDefault="00554F51" w:rsidP="00016BD9">
      <w:pPr>
        <w:pStyle w:val="s1"/>
        <w:spacing w:before="0" w:beforeAutospacing="0" w:after="0" w:afterAutospacing="0"/>
        <w:rPr>
          <w:color w:val="000000"/>
          <w:sz w:val="28"/>
          <w:szCs w:val="28"/>
        </w:rPr>
      </w:pPr>
      <w:r w:rsidRPr="00016BD9">
        <w:rPr>
          <w:sz w:val="28"/>
          <w:szCs w:val="28"/>
        </w:rPr>
        <w:t xml:space="preserve">б) </w:t>
      </w:r>
      <w:r w:rsidRPr="00016BD9">
        <w:rPr>
          <w:color w:val="000000"/>
          <w:sz w:val="28"/>
          <w:szCs w:val="28"/>
        </w:rPr>
        <w:t xml:space="preserve"> направления руководителем субъекта внутреннего финансового аудита в адрес руководителя главного администратора (администратора) бюджетных средств предложений о внесении изменений в план проведения аудиторских мероприятий, в том числе по причине невозможности проведения плановых аудиторских мероприятий в связи с:</w:t>
      </w:r>
    </w:p>
    <w:p w:rsidR="00554F51" w:rsidRPr="00016BD9" w:rsidRDefault="00554F51" w:rsidP="00016BD9">
      <w:pPr>
        <w:pStyle w:val="s1"/>
        <w:spacing w:before="0" w:beforeAutospacing="0" w:after="0" w:afterAutospacing="0"/>
        <w:rPr>
          <w:color w:val="000000"/>
          <w:sz w:val="28"/>
          <w:szCs w:val="28"/>
        </w:rPr>
      </w:pPr>
      <w:r>
        <w:rPr>
          <w:color w:val="000000"/>
          <w:sz w:val="28"/>
          <w:szCs w:val="28"/>
        </w:rPr>
        <w:t xml:space="preserve">            </w:t>
      </w:r>
      <w:r w:rsidRPr="00016BD9">
        <w:rPr>
          <w:color w:val="000000"/>
          <w:sz w:val="28"/>
          <w:szCs w:val="28"/>
        </w:rPr>
        <w:t>наступлением обстоятельств непреодолимой силы;</w:t>
      </w:r>
    </w:p>
    <w:p w:rsidR="00554F51" w:rsidRPr="00016BD9" w:rsidRDefault="00554F51" w:rsidP="00016BD9">
      <w:pPr>
        <w:pStyle w:val="s1"/>
        <w:spacing w:before="0" w:beforeAutospacing="0" w:after="0" w:afterAutospacing="0"/>
        <w:rPr>
          <w:color w:val="000000"/>
          <w:sz w:val="28"/>
          <w:szCs w:val="28"/>
        </w:rPr>
      </w:pPr>
      <w:r>
        <w:rPr>
          <w:color w:val="000000"/>
          <w:sz w:val="28"/>
          <w:szCs w:val="28"/>
        </w:rPr>
        <w:t xml:space="preserve">            </w:t>
      </w:r>
      <w:r w:rsidRPr="00016BD9">
        <w:rPr>
          <w:color w:val="000000"/>
          <w:sz w:val="28"/>
          <w:szCs w:val="28"/>
        </w:rPr>
        <w:t>недостаточностью временных и (или) трудовых ресурсов при необходимости проведения внеплановых аудиторских мероприятий;</w:t>
      </w:r>
    </w:p>
    <w:p w:rsidR="00554F51" w:rsidRPr="00016BD9" w:rsidRDefault="00554F51" w:rsidP="00016BD9">
      <w:pPr>
        <w:pStyle w:val="s1"/>
        <w:spacing w:before="0" w:beforeAutospacing="0" w:after="0" w:afterAutospacing="0"/>
        <w:rPr>
          <w:color w:val="000000"/>
          <w:sz w:val="28"/>
          <w:szCs w:val="28"/>
        </w:rPr>
      </w:pPr>
      <w:r>
        <w:rPr>
          <w:color w:val="000000"/>
          <w:sz w:val="28"/>
          <w:szCs w:val="28"/>
        </w:rPr>
        <w:t xml:space="preserve">            </w:t>
      </w:r>
      <w:r w:rsidRPr="00016BD9">
        <w:rPr>
          <w:color w:val="000000"/>
          <w:sz w:val="28"/>
          <w:szCs w:val="28"/>
        </w:rP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 в том числе регулирующие осуществление операций (действий) по выполнению бюджетных процедур;</w:t>
      </w:r>
    </w:p>
    <w:p w:rsidR="00554F51" w:rsidRPr="00016BD9" w:rsidRDefault="00554F51" w:rsidP="00016BD9">
      <w:pPr>
        <w:pStyle w:val="s1"/>
        <w:spacing w:before="0" w:beforeAutospacing="0" w:after="0" w:afterAutospacing="0"/>
        <w:rPr>
          <w:color w:val="000000"/>
          <w:sz w:val="28"/>
          <w:szCs w:val="28"/>
        </w:rPr>
      </w:pPr>
      <w:r>
        <w:rPr>
          <w:color w:val="000000"/>
          <w:sz w:val="28"/>
          <w:szCs w:val="28"/>
        </w:rPr>
        <w:t xml:space="preserve">            </w:t>
      </w:r>
      <w:r w:rsidRPr="00016BD9">
        <w:rPr>
          <w:color w:val="000000"/>
          <w:sz w:val="28"/>
          <w:szCs w:val="28"/>
        </w:rPr>
        <w:t>выявлением в ходе подготовки аудиторского мероприятия существенных обстоятельств (необходимость изменения темы и (или) даты (месяца) окончания аудиторского мероприятия);</w:t>
      </w:r>
    </w:p>
    <w:p w:rsidR="00554F51" w:rsidRPr="00016BD9" w:rsidRDefault="00554F51" w:rsidP="00016BD9">
      <w:pPr>
        <w:pStyle w:val="s1"/>
        <w:spacing w:before="0" w:beforeAutospacing="0" w:after="0" w:afterAutospacing="0"/>
        <w:rPr>
          <w:color w:val="000000"/>
          <w:sz w:val="28"/>
          <w:szCs w:val="28"/>
        </w:rPr>
      </w:pPr>
      <w:r>
        <w:rPr>
          <w:color w:val="000000"/>
          <w:sz w:val="28"/>
          <w:szCs w:val="28"/>
        </w:rPr>
        <w:t xml:space="preserve">           </w:t>
      </w:r>
      <w:r w:rsidRPr="00016BD9">
        <w:rPr>
          <w:color w:val="000000"/>
          <w:sz w:val="28"/>
          <w:szCs w:val="28"/>
        </w:rPr>
        <w:t>реорганизацией, ликвидацией главного администратора (администратора) бюджетных средств и (или) субъекта внутреннего финансового аудита.</w:t>
      </w:r>
    </w:p>
    <w:p w:rsidR="00554F51" w:rsidRPr="00016BD9" w:rsidRDefault="00554F51" w:rsidP="00016BD9">
      <w:pPr>
        <w:pStyle w:val="s1"/>
        <w:spacing w:before="0" w:beforeAutospacing="0" w:after="0" w:afterAutospacing="0"/>
        <w:rPr>
          <w:color w:val="000000"/>
          <w:sz w:val="28"/>
          <w:szCs w:val="28"/>
        </w:rPr>
      </w:pPr>
      <w:r>
        <w:rPr>
          <w:color w:val="000000"/>
          <w:sz w:val="28"/>
          <w:szCs w:val="28"/>
        </w:rPr>
        <w:t xml:space="preserve">          </w:t>
      </w:r>
      <w:r w:rsidRPr="00016BD9">
        <w:rPr>
          <w:color w:val="000000"/>
          <w:sz w:val="28"/>
          <w:szCs w:val="28"/>
        </w:rPr>
        <w:t>Изменения в план проведения аудиторских мероприятий утверждаются руководителем главного администратора (администратора) бюджетных средств.</w:t>
      </w:r>
    </w:p>
    <w:p w:rsidR="00554F51" w:rsidRPr="00B54EC7" w:rsidRDefault="00554F51" w:rsidP="0012269D">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 xml:space="preserve">2.2.7. Внеплановые аудиторские мероприятия проводятся на основании </w:t>
      </w:r>
      <w:r w:rsidRPr="00B54EC7">
        <w:rPr>
          <w:rFonts w:ascii="Times New Roman" w:hAnsi="Times New Roman" w:cs="Times New Roman"/>
          <w:sz w:val="28"/>
          <w:szCs w:val="28"/>
        </w:rPr>
        <w:lastRenderedPageBreak/>
        <w:t>решения Главы. Решение оформляет</w:t>
      </w:r>
      <w:r>
        <w:rPr>
          <w:rFonts w:ascii="Times New Roman" w:hAnsi="Times New Roman" w:cs="Times New Roman"/>
          <w:sz w:val="28"/>
          <w:szCs w:val="28"/>
        </w:rPr>
        <w:t>ся распоряжением А</w:t>
      </w:r>
      <w:r w:rsidRPr="00B54EC7">
        <w:rPr>
          <w:rFonts w:ascii="Times New Roman" w:hAnsi="Times New Roman" w:cs="Times New Roman"/>
          <w:sz w:val="28"/>
          <w:szCs w:val="28"/>
        </w:rPr>
        <w:t xml:space="preserve">дминистрации, и должно содержать тему и сроки проведения </w:t>
      </w:r>
      <w:r>
        <w:rPr>
          <w:rFonts w:ascii="Times New Roman" w:hAnsi="Times New Roman" w:cs="Times New Roman"/>
          <w:sz w:val="28"/>
          <w:szCs w:val="28"/>
        </w:rPr>
        <w:t>внутреннего</w:t>
      </w:r>
      <w:r w:rsidRPr="00B54EC7">
        <w:rPr>
          <w:rFonts w:ascii="Times New Roman" w:hAnsi="Times New Roman" w:cs="Times New Roman"/>
          <w:sz w:val="28"/>
          <w:szCs w:val="28"/>
        </w:rPr>
        <w:t xml:space="preserve"> аудиторского мероприятия, основание проведения внепланового аудиторского мероприятия и другие необходимы сведения.</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bookmarkStart w:id="16" w:name="sub_28"/>
      <w:bookmarkEnd w:id="15"/>
      <w:r w:rsidRPr="00B54EC7">
        <w:rPr>
          <w:rFonts w:ascii="Times New Roman" w:hAnsi="Times New Roman" w:cs="Times New Roman"/>
          <w:sz w:val="28"/>
          <w:szCs w:val="28"/>
        </w:rPr>
        <w:t xml:space="preserve">2.2.8. </w:t>
      </w:r>
      <w:bookmarkStart w:id="17" w:name="sub_210"/>
      <w:r w:rsidRPr="00B54EC7">
        <w:rPr>
          <w:rFonts w:ascii="Times New Roman" w:hAnsi="Times New Roman" w:cs="Times New Roman"/>
          <w:sz w:val="28"/>
          <w:szCs w:val="28"/>
        </w:rPr>
        <w:t>Аудиторское мероприятие  проводится в соответствии с программой аудиторского мероприятия (далее - Программа), которая формируется и утверждается субъектом аудита в срок не позднее 5 рабочих дней до даты начала проведения аудиторского мероприятия.</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bookmarkStart w:id="18" w:name="sub_211"/>
      <w:bookmarkEnd w:id="17"/>
      <w:r w:rsidRPr="00B54EC7">
        <w:rPr>
          <w:rFonts w:ascii="Times New Roman" w:hAnsi="Times New Roman" w:cs="Times New Roman"/>
          <w:sz w:val="28"/>
          <w:szCs w:val="28"/>
        </w:rPr>
        <w:t>2.2.9. Программа содержит следующую информацию:</w:t>
      </w:r>
    </w:p>
    <w:bookmarkEnd w:id="18"/>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основание проведения и тему аудиторского мероприятия (пункт плана проведения аудиторских мероприятий или решение о проведении внепланового аудиторского мероприятия);</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сроки проведения аудиторского мероприятия;</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цель (цели) и задачи аудиторского мероприятия;</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методы внутреннего финансового аудита, которые будут применены при проведении аудиторского мероприятия;</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наименование (перечень) объекта (ов) внутреннего финансового аудита;</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перечень вопросов, подлежащих изучению в ходе проведения аудиторского мероприятия;</w:t>
      </w:r>
    </w:p>
    <w:p w:rsidR="00554F51" w:rsidRDefault="00554F51" w:rsidP="00B54EC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об уполномоченном должностном лице. </w:t>
      </w:r>
      <w:bookmarkStart w:id="19" w:name="sub_212"/>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2.2.10.  При проведении аудиторского мероприятия субъект аудита может прийти к выводу о необходимости внесения изменения в Программу, в связи с переоценкой значимости (уровня) бюджетных рисков, в том числе на основании полученной информации об организации (обеспечении выполнения), выполнении бюджетной процедуры, в связи с чем ему необходимо подготовить и утвердить изменения Программы.</w:t>
      </w:r>
    </w:p>
    <w:bookmarkEnd w:id="19"/>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Изменения в Программу утверждаются в срок не позднее 5 рабочих дней с даты выявления оснований по изменению Программы.</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bookmarkStart w:id="20" w:name="sub_213"/>
      <w:r w:rsidRPr="00B54EC7">
        <w:rPr>
          <w:rFonts w:ascii="Times New Roman" w:hAnsi="Times New Roman" w:cs="Times New Roman"/>
          <w:sz w:val="28"/>
          <w:szCs w:val="28"/>
        </w:rPr>
        <w:t>2.2.11. Утвержденная Программа и (или) изменения в Программу представляются для ознакомления субъектам бюджетных процедур в течение одного дня после утверждения.</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2.2.12. Аудиторские мероприятия проводятся субъектом аудита.</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 xml:space="preserve">По решению Главы к проведению аудиторского мероприятия могут быть привлечены должностные лица структурных подразделений </w:t>
      </w:r>
      <w:r>
        <w:rPr>
          <w:rFonts w:ascii="Times New Roman" w:hAnsi="Times New Roman" w:cs="Times New Roman"/>
          <w:sz w:val="28"/>
          <w:szCs w:val="28"/>
        </w:rPr>
        <w:t>А</w:t>
      </w:r>
      <w:r w:rsidRPr="00B54EC7">
        <w:rPr>
          <w:rFonts w:ascii="Times New Roman" w:hAnsi="Times New Roman" w:cs="Times New Roman"/>
          <w:sz w:val="28"/>
          <w:szCs w:val="28"/>
        </w:rPr>
        <w:t>дминистрации и (или) эксперты (физические лица, в том числе являющееся сотрудниками экспертной (научной) или иной организации, обладающее специальными знаниями, умениями, профессиональными навыками и опытом по вопросам, подлежащим исследованию в соответствии с целями и задачами аудиторско</w:t>
      </w:r>
      <w:r>
        <w:rPr>
          <w:rFonts w:ascii="Times New Roman" w:hAnsi="Times New Roman" w:cs="Times New Roman"/>
          <w:sz w:val="28"/>
          <w:szCs w:val="28"/>
        </w:rPr>
        <w:t>го</w:t>
      </w:r>
      <w:r w:rsidRPr="00B54EC7">
        <w:rPr>
          <w:rFonts w:ascii="Times New Roman" w:hAnsi="Times New Roman" w:cs="Times New Roman"/>
          <w:sz w:val="28"/>
          <w:szCs w:val="28"/>
        </w:rPr>
        <w:t xml:space="preserve"> </w:t>
      </w:r>
      <w:r>
        <w:rPr>
          <w:rFonts w:ascii="Times New Roman" w:hAnsi="Times New Roman" w:cs="Times New Roman"/>
          <w:sz w:val="28"/>
          <w:szCs w:val="28"/>
        </w:rPr>
        <w:t>мероприятия</w:t>
      </w:r>
      <w:r w:rsidRPr="00B54EC7">
        <w:rPr>
          <w:rFonts w:ascii="Times New Roman" w:hAnsi="Times New Roman" w:cs="Times New Roman"/>
          <w:sz w:val="28"/>
          <w:szCs w:val="28"/>
        </w:rPr>
        <w:t>).</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bookmarkStart w:id="21" w:name="sub_29"/>
      <w:r w:rsidRPr="00B54EC7">
        <w:rPr>
          <w:rFonts w:ascii="Times New Roman" w:hAnsi="Times New Roman" w:cs="Times New Roman"/>
          <w:sz w:val="28"/>
          <w:szCs w:val="28"/>
        </w:rPr>
        <w:t xml:space="preserve">2.2.13. Права и обязанности субъекта аудита определены </w:t>
      </w:r>
      <w:r w:rsidRPr="00B54EC7">
        <w:rPr>
          <w:rStyle w:val="a8"/>
          <w:rFonts w:ascii="Times New Roman" w:hAnsi="Times New Roman" w:cs="Times New Roman"/>
          <w:b w:val="0"/>
          <w:bCs w:val="0"/>
          <w:sz w:val="28"/>
          <w:szCs w:val="28"/>
        </w:rPr>
        <w:t>федеральным стандартом</w:t>
      </w:r>
      <w:r w:rsidRPr="00B54EC7">
        <w:rPr>
          <w:rFonts w:ascii="Times New Roman" w:hAnsi="Times New Roman" w:cs="Times New Roman"/>
          <w:sz w:val="28"/>
          <w:szCs w:val="28"/>
        </w:rPr>
        <w:t xml:space="preserve"> внутреннего финансового аудита </w:t>
      </w:r>
      <w:r>
        <w:rPr>
          <w:rFonts w:ascii="Times New Roman" w:hAnsi="Times New Roman" w:cs="Times New Roman"/>
          <w:sz w:val="28"/>
          <w:szCs w:val="28"/>
        </w:rPr>
        <w:t>утвержденного</w:t>
      </w:r>
      <w:r w:rsidRPr="00B54EC7">
        <w:rPr>
          <w:rFonts w:ascii="Times New Roman" w:hAnsi="Times New Roman" w:cs="Times New Roman"/>
          <w:sz w:val="28"/>
          <w:szCs w:val="28"/>
        </w:rPr>
        <w:t xml:space="preserve"> </w:t>
      </w:r>
      <w:hyperlink r:id="rId9" w:history="1">
        <w:r w:rsidRPr="00B54EC7">
          <w:rPr>
            <w:rStyle w:val="a8"/>
            <w:rFonts w:ascii="Times New Roman" w:hAnsi="Times New Roman" w:cs="Times New Roman"/>
            <w:b w:val="0"/>
            <w:bCs w:val="0"/>
            <w:sz w:val="28"/>
            <w:szCs w:val="28"/>
          </w:rPr>
          <w:t>приказом</w:t>
        </w:r>
      </w:hyperlink>
      <w:r w:rsidRPr="00B54EC7">
        <w:rPr>
          <w:rFonts w:ascii="Times New Roman" w:hAnsi="Times New Roman" w:cs="Times New Roman"/>
          <w:b/>
          <w:bCs/>
          <w:sz w:val="28"/>
          <w:szCs w:val="28"/>
        </w:rPr>
        <w:t xml:space="preserve"> </w:t>
      </w:r>
      <w:r w:rsidRPr="00B54EC7">
        <w:rPr>
          <w:rFonts w:ascii="Times New Roman" w:hAnsi="Times New Roman" w:cs="Times New Roman"/>
          <w:sz w:val="28"/>
          <w:szCs w:val="28"/>
        </w:rPr>
        <w:t xml:space="preserve">Министерства финансов Российской Федерации от 21.11.2019 года № 195н «Об утверждении федерального стандарта </w:t>
      </w:r>
      <w:r>
        <w:rPr>
          <w:rFonts w:ascii="Times New Roman" w:hAnsi="Times New Roman" w:cs="Times New Roman"/>
          <w:sz w:val="28"/>
          <w:szCs w:val="28"/>
        </w:rPr>
        <w:t>внутреннего финансового аудита «</w:t>
      </w:r>
      <w:r w:rsidRPr="00B54EC7">
        <w:rPr>
          <w:rFonts w:ascii="Times New Roman" w:hAnsi="Times New Roman" w:cs="Times New Roman"/>
          <w:sz w:val="28"/>
          <w:szCs w:val="28"/>
        </w:rPr>
        <w:t xml:space="preserve">Права </w:t>
      </w:r>
      <w:r w:rsidRPr="00B54EC7">
        <w:rPr>
          <w:rFonts w:ascii="Times New Roman" w:hAnsi="Times New Roman" w:cs="Times New Roman"/>
          <w:sz w:val="28"/>
          <w:szCs w:val="28"/>
        </w:rPr>
        <w:lastRenderedPageBreak/>
        <w:t>и обязанности должностных лиц (работников) при осуществлении внутреннего финансового аудита».</w:t>
      </w:r>
    </w:p>
    <w:bookmarkEnd w:id="20"/>
    <w:bookmarkEnd w:id="21"/>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2.3. Проведение внутреннего финансового аудита.</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bookmarkStart w:id="22" w:name="sub_214"/>
      <w:bookmarkEnd w:id="16"/>
      <w:r w:rsidRPr="00B54EC7">
        <w:rPr>
          <w:rFonts w:ascii="Times New Roman" w:hAnsi="Times New Roman" w:cs="Times New Roman"/>
          <w:sz w:val="28"/>
          <w:szCs w:val="28"/>
        </w:rPr>
        <w:t>2.3.1. Местом проведения аудиторского мероприятия могут быть как помещения и территории, занимаемые субъектами бюджетных процедур, так и помещения занимаемые, субъектом аудита. Выбор мест проведения аудиторского мероприятия для осуществления отдельных пунктов Программы осуществляет субъект аудита при составлении Программы.</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bookmarkStart w:id="23" w:name="sub_215"/>
      <w:bookmarkEnd w:id="22"/>
      <w:r w:rsidRPr="00B54EC7">
        <w:rPr>
          <w:rFonts w:ascii="Times New Roman" w:hAnsi="Times New Roman" w:cs="Times New Roman"/>
          <w:sz w:val="28"/>
          <w:szCs w:val="28"/>
        </w:rPr>
        <w:t>2.3.2. Аудиторское мероприятие проводится в соответствии с утвержденной Программой путем выполнения субъектом аудита профессиональных действий (применения совокупности профессиональных знаний, навыков и других компетенций, п</w:t>
      </w:r>
      <w:r>
        <w:rPr>
          <w:rFonts w:ascii="Times New Roman" w:hAnsi="Times New Roman" w:cs="Times New Roman"/>
          <w:sz w:val="28"/>
          <w:szCs w:val="28"/>
        </w:rPr>
        <w:t>озволяющих проводить аудиторское мероприятие</w:t>
      </w:r>
      <w:r w:rsidRPr="00B54EC7">
        <w:rPr>
          <w:rFonts w:ascii="Times New Roman" w:hAnsi="Times New Roman" w:cs="Times New Roman"/>
          <w:sz w:val="28"/>
          <w:szCs w:val="28"/>
        </w:rPr>
        <w:t>), в том числе действий по сбору аудиторских доказательств, формированию выводов, предложений и рекомендаций.</w:t>
      </w:r>
    </w:p>
    <w:bookmarkEnd w:id="23"/>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Субъектом аудита при проведении аудиторского мероприятия должны быть собраны обоснованные, надежные и достаточные аудиторские доказательства.</w:t>
      </w:r>
    </w:p>
    <w:p w:rsidR="00554F51" w:rsidRDefault="00554F51" w:rsidP="00B54EC7">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При проведении аудиторского мероприятия  может использоваться фото-, видео- и аудиотехника, а также иные виды техники и приборов.</w:t>
      </w:r>
    </w:p>
    <w:p w:rsidR="00554F51" w:rsidRPr="00DC1418" w:rsidRDefault="00554F51" w:rsidP="00DC1418">
      <w:pPr>
        <w:pStyle w:val="s1"/>
        <w:spacing w:before="0" w:beforeAutospacing="0" w:after="0" w:afterAutospacing="0"/>
        <w:jc w:val="both"/>
        <w:rPr>
          <w:color w:val="000000"/>
          <w:sz w:val="28"/>
          <w:szCs w:val="28"/>
        </w:rPr>
      </w:pPr>
      <w:r>
        <w:rPr>
          <w:color w:val="000000"/>
          <w:sz w:val="28"/>
          <w:szCs w:val="28"/>
        </w:rPr>
        <w:t xml:space="preserve">         </w:t>
      </w:r>
      <w:r w:rsidRPr="00DC1418">
        <w:rPr>
          <w:color w:val="000000"/>
          <w:sz w:val="28"/>
          <w:szCs w:val="28"/>
        </w:rPr>
        <w:t>При сборе аудиторских доказательств, в том числе при оценке обоснованности, надежности и достаточности аудиторских доказательств для формирования выводов, предложений и рекомендаций по результатам аудиторского мероприятия, учитывается следующее:</w:t>
      </w:r>
    </w:p>
    <w:p w:rsidR="00554F51" w:rsidRPr="00DC1418" w:rsidRDefault="00554F51" w:rsidP="00DC1418">
      <w:pPr>
        <w:pStyle w:val="s1"/>
        <w:spacing w:before="0" w:beforeAutospacing="0" w:after="0" w:afterAutospacing="0"/>
        <w:jc w:val="both"/>
        <w:rPr>
          <w:color w:val="000000"/>
          <w:sz w:val="28"/>
          <w:szCs w:val="28"/>
        </w:rPr>
      </w:pPr>
      <w:r>
        <w:rPr>
          <w:color w:val="000000"/>
          <w:sz w:val="28"/>
          <w:szCs w:val="28"/>
        </w:rPr>
        <w:t xml:space="preserve">        </w:t>
      </w:r>
      <w:r w:rsidRPr="00DC1418">
        <w:rPr>
          <w:color w:val="000000"/>
          <w:sz w:val="28"/>
          <w:szCs w:val="28"/>
        </w:rPr>
        <w:t>а) аудиторские доказательства являются обоснованными, если они имеют логическую связь с вопросами, подлежащими изучению в ходе проведения аудиторского мероприятия, и важны для изучения этих вопросов, а также для достижения целей и решения задач аудиторского мероприятия;</w:t>
      </w:r>
    </w:p>
    <w:p w:rsidR="00554F51" w:rsidRPr="00DC1418" w:rsidRDefault="00554F51" w:rsidP="00DC1418">
      <w:pPr>
        <w:pStyle w:val="s1"/>
        <w:spacing w:before="0" w:beforeAutospacing="0" w:after="0" w:afterAutospacing="0"/>
        <w:jc w:val="both"/>
        <w:rPr>
          <w:color w:val="000000"/>
          <w:sz w:val="28"/>
          <w:szCs w:val="28"/>
        </w:rPr>
      </w:pPr>
      <w:r>
        <w:rPr>
          <w:color w:val="000000"/>
          <w:sz w:val="28"/>
          <w:szCs w:val="28"/>
        </w:rPr>
        <w:t xml:space="preserve">      </w:t>
      </w:r>
      <w:r w:rsidRPr="00DC1418">
        <w:rPr>
          <w:color w:val="000000"/>
          <w:sz w:val="28"/>
          <w:szCs w:val="28"/>
        </w:rPr>
        <w:t>б) аудиторские доказательства являются надежными, если при повторном применении методов внутреннего финансового аудита в отношении вопросов, подлежащих изучению в ходе проведения аудиторского мероприятия, будут получены те же результаты, что и при первичном применении методов внутреннего финансового аудита в отношении этих же вопросов, при этом:</w:t>
      </w:r>
    </w:p>
    <w:p w:rsidR="00554F51" w:rsidRPr="00DC1418" w:rsidRDefault="00554F51" w:rsidP="00DC1418">
      <w:pPr>
        <w:pStyle w:val="s1"/>
        <w:spacing w:before="0" w:beforeAutospacing="0" w:after="0" w:afterAutospacing="0"/>
        <w:jc w:val="both"/>
        <w:rPr>
          <w:color w:val="000000"/>
          <w:sz w:val="28"/>
          <w:szCs w:val="28"/>
        </w:rPr>
      </w:pPr>
      <w:r>
        <w:rPr>
          <w:color w:val="000000"/>
          <w:sz w:val="28"/>
          <w:szCs w:val="28"/>
        </w:rPr>
        <w:t xml:space="preserve">         </w:t>
      </w:r>
      <w:r w:rsidRPr="00DC1418">
        <w:rPr>
          <w:color w:val="000000"/>
          <w:sz w:val="28"/>
          <w:szCs w:val="28"/>
        </w:rPr>
        <w:t>надежность аудиторских доказательств зависит от их характера и источника;</w:t>
      </w:r>
    </w:p>
    <w:p w:rsidR="00554F51" w:rsidRPr="00DC1418" w:rsidRDefault="00554F51" w:rsidP="00DC1418">
      <w:pPr>
        <w:pStyle w:val="s1"/>
        <w:spacing w:before="0" w:beforeAutospacing="0" w:after="0" w:afterAutospacing="0"/>
        <w:jc w:val="both"/>
        <w:rPr>
          <w:color w:val="000000"/>
          <w:sz w:val="28"/>
          <w:szCs w:val="28"/>
        </w:rPr>
      </w:pPr>
      <w:r>
        <w:rPr>
          <w:color w:val="000000"/>
          <w:sz w:val="28"/>
          <w:szCs w:val="28"/>
        </w:rPr>
        <w:t xml:space="preserve">         </w:t>
      </w:r>
      <w:r w:rsidRPr="00DC1418">
        <w:rPr>
          <w:color w:val="000000"/>
          <w:sz w:val="28"/>
          <w:szCs w:val="28"/>
        </w:rPr>
        <w:t>документированные аудиторские доказательства (письменные свидетельства) надежнее, чем устные разъяснения, но надежность документированных аудиторских доказательств может быть разной в зависимости от источника и цели документа;</w:t>
      </w:r>
    </w:p>
    <w:p w:rsidR="00554F51" w:rsidRPr="00DC1418" w:rsidRDefault="00554F51" w:rsidP="00DC1418">
      <w:pPr>
        <w:pStyle w:val="s1"/>
        <w:spacing w:before="0" w:beforeAutospacing="0" w:after="0" w:afterAutospacing="0"/>
        <w:jc w:val="both"/>
        <w:rPr>
          <w:color w:val="000000"/>
          <w:sz w:val="28"/>
          <w:szCs w:val="28"/>
        </w:rPr>
      </w:pPr>
      <w:r>
        <w:rPr>
          <w:color w:val="000000"/>
          <w:sz w:val="28"/>
          <w:szCs w:val="28"/>
        </w:rPr>
        <w:t xml:space="preserve">       </w:t>
      </w:r>
      <w:r w:rsidRPr="00DC1418">
        <w:rPr>
          <w:color w:val="000000"/>
          <w:sz w:val="28"/>
          <w:szCs w:val="28"/>
        </w:rPr>
        <w:t>аудиторские доказательства, полученные из нескольких источников, надежнее, чем полученные из одного источника;</w:t>
      </w:r>
    </w:p>
    <w:p w:rsidR="00554F51" w:rsidRPr="00DC1418" w:rsidRDefault="00554F51" w:rsidP="00DC1418">
      <w:pPr>
        <w:pStyle w:val="s1"/>
        <w:spacing w:before="0" w:beforeAutospacing="0" w:after="0" w:afterAutospacing="0"/>
        <w:jc w:val="both"/>
        <w:rPr>
          <w:color w:val="000000"/>
          <w:sz w:val="28"/>
          <w:szCs w:val="28"/>
        </w:rPr>
      </w:pPr>
      <w:r>
        <w:rPr>
          <w:color w:val="000000"/>
          <w:sz w:val="28"/>
          <w:szCs w:val="28"/>
        </w:rPr>
        <w:t xml:space="preserve">       </w:t>
      </w:r>
      <w:r w:rsidRPr="00DC1418">
        <w:rPr>
          <w:color w:val="000000"/>
          <w:sz w:val="28"/>
          <w:szCs w:val="28"/>
        </w:rPr>
        <w:t xml:space="preserve">аудиторские доказательства, полученные от незаинтересованных сторон (эксперты и (или) лица, располагающие документами и фактическими </w:t>
      </w:r>
      <w:r w:rsidRPr="00DC1418">
        <w:rPr>
          <w:color w:val="000000"/>
          <w:sz w:val="28"/>
          <w:szCs w:val="28"/>
        </w:rPr>
        <w:lastRenderedPageBreak/>
        <w:t>данными, информацией, необходимыми для проведения аудиторского мероприятия), надежнее, чем полученные от субъектов бюджетных процедур;</w:t>
      </w:r>
    </w:p>
    <w:p w:rsidR="00554F51" w:rsidRPr="00DC1418" w:rsidRDefault="00554F51" w:rsidP="00DC1418">
      <w:pPr>
        <w:pStyle w:val="s1"/>
        <w:spacing w:before="0" w:beforeAutospacing="0" w:after="0" w:afterAutospacing="0"/>
        <w:rPr>
          <w:color w:val="000000"/>
          <w:sz w:val="28"/>
          <w:szCs w:val="28"/>
        </w:rPr>
      </w:pPr>
      <w:r>
        <w:rPr>
          <w:color w:val="000000"/>
          <w:sz w:val="28"/>
          <w:szCs w:val="28"/>
        </w:rPr>
        <w:t xml:space="preserve">           </w:t>
      </w:r>
      <w:r w:rsidRPr="00DC1418">
        <w:rPr>
          <w:color w:val="000000"/>
          <w:sz w:val="28"/>
          <w:szCs w:val="28"/>
        </w:rPr>
        <w:t>аудиторские доказательства, собранные непосредственно уполномоченным должностным лицом или членами аудиторской группы (например, путем наблюдения, пересчета, инспектирования), надежнее, чем полученные косвенным путем (например, путем запроса);</w:t>
      </w:r>
    </w:p>
    <w:p w:rsidR="00554F51" w:rsidRPr="00DC1418" w:rsidRDefault="00554F51" w:rsidP="00DC1418">
      <w:pPr>
        <w:pStyle w:val="s1"/>
        <w:spacing w:before="0" w:beforeAutospacing="0" w:after="0" w:afterAutospacing="0"/>
        <w:rPr>
          <w:color w:val="000000"/>
          <w:sz w:val="28"/>
          <w:szCs w:val="28"/>
        </w:rPr>
      </w:pPr>
      <w:r w:rsidRPr="00DC1418">
        <w:rPr>
          <w:color w:val="000000"/>
          <w:sz w:val="28"/>
          <w:szCs w:val="28"/>
        </w:rPr>
        <w:t>аудиторские доказательства в виде оригиналов документов надежнее, чем их копии;</w:t>
      </w:r>
    </w:p>
    <w:p w:rsidR="00554F51" w:rsidRPr="00DC1418" w:rsidRDefault="00554F51" w:rsidP="008A3960">
      <w:pPr>
        <w:pStyle w:val="s1"/>
        <w:spacing w:before="0" w:beforeAutospacing="0" w:after="0" w:afterAutospacing="0"/>
        <w:jc w:val="both"/>
        <w:rPr>
          <w:color w:val="000000"/>
          <w:sz w:val="28"/>
          <w:szCs w:val="28"/>
        </w:rPr>
      </w:pPr>
      <w:r>
        <w:rPr>
          <w:color w:val="000000"/>
          <w:sz w:val="28"/>
          <w:szCs w:val="28"/>
        </w:rPr>
        <w:t xml:space="preserve">          </w:t>
      </w:r>
      <w:r w:rsidRPr="00DC1418">
        <w:rPr>
          <w:color w:val="000000"/>
          <w:sz w:val="28"/>
          <w:szCs w:val="28"/>
        </w:rPr>
        <w:t>в) аудиторские доказательства являются достаточными, если они позволяют с учетом целей и задач аудиторского мероприятия сформировать и обосновать выводы, предложения и рекомендации по результатам аудиторского мероприятия, при этом большой объем (количество) аудиторских доказательств не компенсирует обоснованность и надежность аудиторских доказательств.</w:t>
      </w:r>
    </w:p>
    <w:p w:rsidR="00554F51" w:rsidRPr="008A3960" w:rsidRDefault="00554F51" w:rsidP="008A3960">
      <w:pPr>
        <w:pStyle w:val="af"/>
        <w:jc w:val="both"/>
        <w:rPr>
          <w:rFonts w:ascii="Times New Roman" w:hAnsi="Times New Roman" w:cs="Times New Roman"/>
          <w:sz w:val="28"/>
          <w:szCs w:val="28"/>
        </w:rPr>
      </w:pPr>
      <w:bookmarkStart w:id="24" w:name="sub_216"/>
      <w:r>
        <w:rPr>
          <w:rFonts w:ascii="Times New Roman" w:hAnsi="Times New Roman" w:cs="Times New Roman"/>
          <w:sz w:val="28"/>
          <w:szCs w:val="28"/>
        </w:rPr>
        <w:t xml:space="preserve">          </w:t>
      </w:r>
      <w:r w:rsidRPr="008A3960">
        <w:rPr>
          <w:rFonts w:ascii="Times New Roman" w:hAnsi="Times New Roman" w:cs="Times New Roman"/>
          <w:sz w:val="28"/>
          <w:szCs w:val="28"/>
        </w:rPr>
        <w:t>2.3.3.</w:t>
      </w:r>
      <w:r w:rsidRPr="00F8078A">
        <w:rPr>
          <w:rFonts w:ascii="Arial" w:hAnsi="Arial" w:cs="Arial"/>
          <w:b/>
          <w:bCs/>
          <w:color w:val="000000"/>
          <w:sz w:val="18"/>
          <w:szCs w:val="18"/>
          <w:shd w:val="clear" w:color="auto" w:fill="FFFFFF"/>
        </w:rPr>
        <w:t xml:space="preserve"> </w:t>
      </w:r>
      <w:r w:rsidRPr="00F8078A">
        <w:rPr>
          <w:rFonts w:ascii="Times New Roman" w:hAnsi="Times New Roman" w:cs="Times New Roman"/>
          <w:color w:val="000000"/>
          <w:sz w:val="28"/>
          <w:szCs w:val="28"/>
          <w:shd w:val="clear" w:color="auto" w:fill="FFFFFF"/>
        </w:rPr>
        <w:t>. В случаях, когда аудиторские доказательства, полученные из одного источника, не соответствуют аудиторским доказательствам, полученным из другого источника, или надежность информации, полученной в качестве аудиторских доказательств, не подтверждена, то уполномоченным должностным лицом должны быть проведены дополнительные профессиональные действия для сбора аудиторских доказательств, а также могут быть подготовлены предложения по внесению изменений в программу аудиторского мероприятия (при необходимости), предложения в части приостановления и (или) продления сроков аудиторского мероприятия</w:t>
      </w:r>
      <w:r>
        <w:rPr>
          <w:rFonts w:ascii="Arial" w:hAnsi="Arial" w:cs="Arial"/>
          <w:b/>
          <w:bCs/>
          <w:color w:val="000000"/>
          <w:sz w:val="18"/>
          <w:szCs w:val="18"/>
          <w:shd w:val="clear" w:color="auto" w:fill="FFFFFF"/>
        </w:rPr>
        <w:t>.</w:t>
      </w:r>
      <w:r>
        <w:rPr>
          <w:rFonts w:ascii="Arial" w:hAnsi="Arial" w:cs="Arial"/>
          <w:b/>
          <w:bCs/>
          <w:color w:val="000000"/>
          <w:sz w:val="18"/>
          <w:szCs w:val="18"/>
        </w:rPr>
        <w:br/>
      </w:r>
      <w:bookmarkStart w:id="25" w:name="sub_217"/>
      <w:bookmarkEnd w:id="24"/>
      <w:r>
        <w:rPr>
          <w:rFonts w:ascii="Times New Roman" w:hAnsi="Times New Roman" w:cs="Times New Roman"/>
          <w:sz w:val="28"/>
          <w:szCs w:val="28"/>
        </w:rPr>
        <w:t xml:space="preserve">      </w:t>
      </w:r>
      <w:r w:rsidRPr="008A3960">
        <w:rPr>
          <w:rFonts w:ascii="Times New Roman" w:hAnsi="Times New Roman" w:cs="Times New Roman"/>
          <w:sz w:val="28"/>
          <w:szCs w:val="28"/>
        </w:rPr>
        <w:t xml:space="preserve"> 2.3.4. Основаниями для приостановления проведения аудиторского мероприятия являются:</w:t>
      </w:r>
    </w:p>
    <w:bookmarkEnd w:id="25"/>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отсутствие или неудовлетворительное состояние бюджетного (бухгалтерского) учета у субъекта бюджетной процедуры - на период восстановления документов, необходимых для проведения аудиторского мероприятия, а также приведения субъектом бюджетной процедуры в надлежащее состояние документов учета и отчетности;</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непредставление субъектом бюджетной процедуры документов, материалов и информации, необходимых для проведения аудиторского мероприятия, а также представление неполного комплекта таких документов, материалов и информации, воспрепятствование проведению аудиторского мероприятия и (или) уклонение от проведения аудиторского мероприятия - на период устранения перечисленных обстоятельств.</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bookmarkStart w:id="26" w:name="sub_218"/>
      <w:r w:rsidRPr="00B54EC7">
        <w:rPr>
          <w:rFonts w:ascii="Times New Roman" w:hAnsi="Times New Roman" w:cs="Times New Roman"/>
          <w:sz w:val="28"/>
          <w:szCs w:val="28"/>
        </w:rPr>
        <w:t>2.3.5. Срок приостановления аудиторского мероприятия определяется в каждом конкретном случае, исходя из целей, которые должны быть достигнуты в период ее приостановления, но не может составлять более 60 календарных дней. На время приостановления аудиторского мероприятия течение его срока прерывается.</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bookmarkStart w:id="27" w:name="sub_219"/>
      <w:bookmarkEnd w:id="26"/>
      <w:r w:rsidRPr="00B54EC7">
        <w:rPr>
          <w:rFonts w:ascii="Times New Roman" w:hAnsi="Times New Roman" w:cs="Times New Roman"/>
          <w:sz w:val="28"/>
          <w:szCs w:val="28"/>
        </w:rPr>
        <w:t xml:space="preserve">2.3.6. Решение о приостановлении (продлении) аудиторского мероприятия, принятое Главой в соответствии с мотивированной докладной запиской субъекта аудита, оформляется распоряжением </w:t>
      </w:r>
      <w:r>
        <w:rPr>
          <w:rFonts w:ascii="Times New Roman" w:hAnsi="Times New Roman" w:cs="Times New Roman"/>
          <w:sz w:val="28"/>
          <w:szCs w:val="28"/>
        </w:rPr>
        <w:t>А</w:t>
      </w:r>
      <w:r w:rsidRPr="00B54EC7">
        <w:rPr>
          <w:rFonts w:ascii="Times New Roman" w:hAnsi="Times New Roman" w:cs="Times New Roman"/>
          <w:sz w:val="28"/>
          <w:szCs w:val="28"/>
        </w:rPr>
        <w:t>дминистрации.</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bookmarkStart w:id="28" w:name="sub_220"/>
      <w:bookmarkEnd w:id="27"/>
      <w:r w:rsidRPr="00B54EC7">
        <w:rPr>
          <w:rFonts w:ascii="Times New Roman" w:hAnsi="Times New Roman" w:cs="Times New Roman"/>
          <w:sz w:val="28"/>
          <w:szCs w:val="28"/>
        </w:rPr>
        <w:lastRenderedPageBreak/>
        <w:t>2.3.7. После устранения причин приостановления аудиторского мероприятия субъект аудита возобновляет ее проведение в сроки,</w:t>
      </w:r>
      <w:r>
        <w:rPr>
          <w:rFonts w:ascii="Times New Roman" w:hAnsi="Times New Roman" w:cs="Times New Roman"/>
          <w:sz w:val="28"/>
          <w:szCs w:val="28"/>
        </w:rPr>
        <w:t xml:space="preserve"> устанавливаемые распоряжением А</w:t>
      </w:r>
      <w:r w:rsidRPr="00B54EC7">
        <w:rPr>
          <w:rFonts w:ascii="Times New Roman" w:hAnsi="Times New Roman" w:cs="Times New Roman"/>
          <w:sz w:val="28"/>
          <w:szCs w:val="28"/>
        </w:rPr>
        <w:t>дминистрации.</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bookmarkStart w:id="29" w:name="sub_221"/>
      <w:bookmarkEnd w:id="28"/>
      <w:r w:rsidRPr="00B54EC7">
        <w:rPr>
          <w:rFonts w:ascii="Times New Roman" w:hAnsi="Times New Roman" w:cs="Times New Roman"/>
          <w:sz w:val="28"/>
          <w:szCs w:val="28"/>
        </w:rPr>
        <w:t>2.4. Документирование аудиторских мероприятий.</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2.4.1. При проведении аудиторского мероприятия формируется рабочая документация, которая может вестись и храниться в электронном виде и (или) на бумажных носителях, а также должна быть сформирована до окончания аудиторского мероприятия.</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bookmarkStart w:id="30" w:name="sub_222"/>
      <w:bookmarkEnd w:id="29"/>
      <w:r w:rsidRPr="00B54EC7">
        <w:rPr>
          <w:rFonts w:ascii="Times New Roman" w:hAnsi="Times New Roman" w:cs="Times New Roman"/>
          <w:sz w:val="28"/>
          <w:szCs w:val="28"/>
        </w:rPr>
        <w:t>2.4.2. Рабочая документация должна подтверждать, что объекты внутреннего финансового аудита исследованы в соответствии с Программой этого аудиторского мероприятия; собраны аудиторские доказательства достаточные и уместные для обоснования выводов, рекомендаций и формирования заключения по результатам проведенного аудиторского мероприятия.</w:t>
      </w:r>
    </w:p>
    <w:bookmarkEnd w:id="30"/>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2.4.3. Хранение рабочей документации осуществляется в помещении занимаемом субъектом аудита.</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Рабочая документация должна храниться скомплектованной в папки, заведенные для каждого аудиторского мероприятия.</w:t>
      </w:r>
    </w:p>
    <w:p w:rsidR="00554F51" w:rsidRDefault="00554F51" w:rsidP="00B54EC7">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Рабочая документация в папках располагается в соответствии с вопросами Программы.</w:t>
      </w:r>
    </w:p>
    <w:p w:rsidR="00554F51" w:rsidRPr="006D1253" w:rsidRDefault="00554F51" w:rsidP="006D1253">
      <w:pPr>
        <w:pStyle w:val="s1"/>
        <w:spacing w:before="0" w:beforeAutospacing="0" w:after="0" w:afterAutospacing="0"/>
        <w:jc w:val="both"/>
        <w:rPr>
          <w:color w:val="000000"/>
          <w:sz w:val="28"/>
          <w:szCs w:val="28"/>
        </w:rPr>
      </w:pPr>
      <w:r w:rsidRPr="006D1253">
        <w:rPr>
          <w:color w:val="000000"/>
          <w:sz w:val="28"/>
          <w:szCs w:val="28"/>
        </w:rPr>
        <w:t>При хранении рабочих документов аудиторских мероприятий должна исключаться возможность их изменения, а также изъятия или добавления отдельных рабочих документов или их части.</w:t>
      </w:r>
    </w:p>
    <w:p w:rsidR="00554F51" w:rsidRPr="006D1253" w:rsidRDefault="00554F51" w:rsidP="006D1253">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6D1253">
        <w:rPr>
          <w:rFonts w:ascii="Times New Roman" w:hAnsi="Times New Roman" w:cs="Times New Roman"/>
          <w:sz w:val="28"/>
          <w:szCs w:val="28"/>
        </w:rPr>
        <w:t>Оформление документов, содержащих сведения, составляющие государственную, служебную, иную охраняемую законом тайну, осуществляется</w:t>
      </w:r>
      <w:r>
        <w:rPr>
          <w:rFonts w:ascii="Times New Roman" w:hAnsi="Times New Roman" w:cs="Times New Roman"/>
          <w:sz w:val="28"/>
          <w:szCs w:val="28"/>
        </w:rPr>
        <w:t xml:space="preserve"> с</w:t>
      </w:r>
      <w:r w:rsidRPr="006D1253">
        <w:rPr>
          <w:rFonts w:ascii="Times New Roman" w:hAnsi="Times New Roman" w:cs="Times New Roman"/>
          <w:sz w:val="28"/>
          <w:szCs w:val="28"/>
        </w:rPr>
        <w:t xml:space="preserve"> соблюдением требований, предусмотренных </w:t>
      </w:r>
      <w:hyperlink r:id="rId10" w:anchor="block_600" w:history="1">
        <w:r w:rsidRPr="006D1253">
          <w:rPr>
            <w:rStyle w:val="ac"/>
            <w:rFonts w:ascii="Times New Roman" w:hAnsi="Times New Roman" w:cs="Times New Roman"/>
            <w:color w:val="auto"/>
            <w:sz w:val="28"/>
            <w:szCs w:val="28"/>
            <w:u w:val="none"/>
          </w:rPr>
          <w:t>законодательством</w:t>
        </w:r>
      </w:hyperlink>
      <w:r w:rsidRPr="006D1253">
        <w:rPr>
          <w:rFonts w:ascii="Times New Roman" w:hAnsi="Times New Roman" w:cs="Times New Roman"/>
          <w:sz w:val="28"/>
          <w:szCs w:val="28"/>
        </w:rPr>
        <w:t> Российской Федерации в области защиты государственной и иной охраняемой законом тайны</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bookmarkStart w:id="31" w:name="sub_225"/>
      <w:r w:rsidRPr="00B54EC7">
        <w:rPr>
          <w:rFonts w:ascii="Times New Roman" w:hAnsi="Times New Roman" w:cs="Times New Roman"/>
          <w:sz w:val="28"/>
          <w:szCs w:val="28"/>
        </w:rPr>
        <w:t>2.4.4. Доступ к рабочей документации имеет только субъект аудита.</w:t>
      </w:r>
    </w:p>
    <w:bookmarkEnd w:id="31"/>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Выдача документации по внутреннему аудиту работникам, не занятым аудитом по данной теме (вопросу), не допускается.</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bookmarkStart w:id="32" w:name="sub_226"/>
      <w:r w:rsidRPr="00B54EC7">
        <w:rPr>
          <w:rFonts w:ascii="Times New Roman" w:hAnsi="Times New Roman" w:cs="Times New Roman"/>
          <w:sz w:val="28"/>
          <w:szCs w:val="28"/>
        </w:rPr>
        <w:t>2.4.5. Рабочая документация должна храниться не менее 3 лет.</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bookmarkStart w:id="33" w:name="sub_227"/>
      <w:bookmarkEnd w:id="32"/>
      <w:r w:rsidRPr="00B54EC7">
        <w:rPr>
          <w:rFonts w:ascii="Times New Roman" w:hAnsi="Times New Roman" w:cs="Times New Roman"/>
          <w:sz w:val="28"/>
          <w:szCs w:val="28"/>
        </w:rPr>
        <w:t>2.4.6. При хранении рабочих документов аудиторского мероприятия должна исключаться возможность их изменения, а также изъятия или добавления отдельных рабочих документов или их части.</w:t>
      </w:r>
    </w:p>
    <w:bookmarkEnd w:id="33"/>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 xml:space="preserve">Оформление документов, содержащих сведения, составляющие государственную, служебную, иную охраняемую законом тайну, осуществляется с соблюдением требований, предусмотренных </w:t>
      </w:r>
      <w:hyperlink r:id="rId11" w:history="1">
        <w:r w:rsidRPr="00B54EC7">
          <w:rPr>
            <w:rStyle w:val="a8"/>
            <w:rFonts w:ascii="Times New Roman" w:hAnsi="Times New Roman" w:cs="Times New Roman"/>
            <w:b w:val="0"/>
            <w:bCs w:val="0"/>
            <w:sz w:val="28"/>
            <w:szCs w:val="28"/>
          </w:rPr>
          <w:t>законодательством</w:t>
        </w:r>
      </w:hyperlink>
      <w:r w:rsidRPr="00B54EC7">
        <w:rPr>
          <w:rFonts w:ascii="Times New Roman" w:hAnsi="Times New Roman" w:cs="Times New Roman"/>
          <w:sz w:val="28"/>
          <w:szCs w:val="28"/>
        </w:rPr>
        <w:t xml:space="preserve"> Российской Федерации в области защиты государственной и иной охраняемой законом тайны.</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p>
    <w:p w:rsidR="00554F51" w:rsidRPr="00B54EC7" w:rsidRDefault="00554F51" w:rsidP="00B54EC7">
      <w:pPr>
        <w:pStyle w:val="1"/>
        <w:spacing w:before="0" w:after="0"/>
        <w:rPr>
          <w:rFonts w:ascii="Times New Roman" w:hAnsi="Times New Roman" w:cs="Times New Roman"/>
          <w:b w:val="0"/>
          <w:bCs w:val="0"/>
          <w:color w:val="auto"/>
          <w:sz w:val="28"/>
          <w:szCs w:val="28"/>
        </w:rPr>
      </w:pPr>
      <w:bookmarkStart w:id="34" w:name="sub_1003"/>
      <w:r w:rsidRPr="00B54EC7">
        <w:rPr>
          <w:rFonts w:ascii="Times New Roman" w:hAnsi="Times New Roman" w:cs="Times New Roman"/>
          <w:b w:val="0"/>
          <w:bCs w:val="0"/>
          <w:color w:val="auto"/>
          <w:sz w:val="28"/>
          <w:szCs w:val="28"/>
        </w:rPr>
        <w:t>Раздел 3. Реализация результатов внутреннего финансового аудита</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bookmarkStart w:id="35" w:name="sub_31"/>
      <w:bookmarkEnd w:id="34"/>
      <w:r w:rsidRPr="00B54EC7">
        <w:rPr>
          <w:rFonts w:ascii="Times New Roman" w:hAnsi="Times New Roman" w:cs="Times New Roman"/>
          <w:sz w:val="28"/>
          <w:szCs w:val="28"/>
        </w:rPr>
        <w:t xml:space="preserve">3.1. Реализация результатов внутреннего финансового аудита </w:t>
      </w:r>
      <w:r w:rsidRPr="00B54EC7">
        <w:rPr>
          <w:rFonts w:ascii="Times New Roman" w:hAnsi="Times New Roman" w:cs="Times New Roman"/>
          <w:sz w:val="28"/>
          <w:szCs w:val="28"/>
        </w:rPr>
        <w:lastRenderedPageBreak/>
        <w:t xml:space="preserve">осуществляется в соответствии с Федеральным стандартом внутреннего финансового аудита «Реализация результатов внутреннего финансового аудита», утвержденным </w:t>
      </w:r>
      <w:r w:rsidRPr="00B54EC7">
        <w:rPr>
          <w:rStyle w:val="a8"/>
          <w:rFonts w:ascii="Times New Roman" w:hAnsi="Times New Roman" w:cs="Times New Roman"/>
          <w:b w:val="0"/>
          <w:bCs w:val="0"/>
          <w:sz w:val="28"/>
          <w:szCs w:val="28"/>
        </w:rPr>
        <w:t>приказом</w:t>
      </w:r>
      <w:r w:rsidRPr="00B54EC7">
        <w:rPr>
          <w:rFonts w:ascii="Times New Roman" w:hAnsi="Times New Roman" w:cs="Times New Roman"/>
          <w:b/>
          <w:bCs/>
          <w:sz w:val="28"/>
          <w:szCs w:val="28"/>
        </w:rPr>
        <w:t xml:space="preserve"> </w:t>
      </w:r>
      <w:r w:rsidRPr="00B54EC7">
        <w:rPr>
          <w:rFonts w:ascii="Times New Roman" w:hAnsi="Times New Roman" w:cs="Times New Roman"/>
          <w:sz w:val="28"/>
          <w:szCs w:val="28"/>
        </w:rPr>
        <w:t>Министерства финансов Российской Федерации от 22.05.2020 г</w:t>
      </w:r>
      <w:r>
        <w:rPr>
          <w:rFonts w:ascii="Times New Roman" w:hAnsi="Times New Roman" w:cs="Times New Roman"/>
          <w:sz w:val="28"/>
          <w:szCs w:val="28"/>
        </w:rPr>
        <w:t>ода</w:t>
      </w:r>
      <w:r w:rsidRPr="00B54EC7">
        <w:rPr>
          <w:rFonts w:ascii="Times New Roman" w:hAnsi="Times New Roman" w:cs="Times New Roman"/>
          <w:sz w:val="28"/>
          <w:szCs w:val="28"/>
        </w:rPr>
        <w:t xml:space="preserve"> № 91н «Об утверждении федерального стандарта внутреннего финансового аудита «Реализация результатов внутреннего финансового аудита» (далее - ФС «Реализация результатов внутреннего финансового аудита»).</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3.2. Составление и предоставление Заключения.</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 xml:space="preserve">3.2.1. Информация о результатах оценки исполнения бюджетных полномочий </w:t>
      </w:r>
      <w:r>
        <w:rPr>
          <w:rFonts w:ascii="Times New Roman" w:hAnsi="Times New Roman" w:cs="Times New Roman"/>
          <w:sz w:val="28"/>
          <w:szCs w:val="28"/>
        </w:rPr>
        <w:t>А</w:t>
      </w:r>
      <w:r w:rsidRPr="00B54EC7">
        <w:rPr>
          <w:rFonts w:ascii="Times New Roman" w:hAnsi="Times New Roman" w:cs="Times New Roman"/>
          <w:sz w:val="28"/>
          <w:szCs w:val="28"/>
        </w:rPr>
        <w:t>дминистрацией, о надежности внутреннего финансового контроля, о достоверности бюджетной отчетности отражаются по окончании проведения аудиторского мероприятия в Заключении, а также по решению субъекта аудита могут быть отражены в ходе проведения аудиторского мероприятия (промежуточные и предварительные результаты аудиторского мероприятия), в том числе в форме аналитических записок, направляемых субъектам бюджетных процедур.</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bookmarkStart w:id="36" w:name="sub_32"/>
      <w:bookmarkEnd w:id="35"/>
      <w:r w:rsidRPr="00B54EC7">
        <w:rPr>
          <w:rFonts w:ascii="Times New Roman" w:hAnsi="Times New Roman" w:cs="Times New Roman"/>
          <w:sz w:val="28"/>
          <w:szCs w:val="28"/>
        </w:rPr>
        <w:t>3.2.2. Заключение должно содержать следующую информацию:</w:t>
      </w:r>
    </w:p>
    <w:bookmarkEnd w:id="36"/>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а) тему аудиторского мероприятия;</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б) описание выявленных нарушений и (или) недостатков (в случае их выявления), а также их причин и условий;</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в) описание выявленных бюджетных рисков, в том числе не включенных ранее в реестр бюджетных рисков, причин и возможных последствий реализации этих бюджетных рисков, а также рисков, остающихся после реализации мер по минимизации (устранению) бюджетных рисков и по организации внутреннего финансового контроля;</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 xml:space="preserve">г) выводы о достижении цели (целей) осуществления внутреннего финансового аудита, установленной (ых) </w:t>
      </w:r>
      <w:hyperlink r:id="rId12" w:history="1">
        <w:r w:rsidRPr="00B54EC7">
          <w:rPr>
            <w:rStyle w:val="a8"/>
            <w:rFonts w:ascii="Times New Roman" w:hAnsi="Times New Roman" w:cs="Times New Roman"/>
            <w:b w:val="0"/>
            <w:bCs w:val="0"/>
            <w:sz w:val="28"/>
            <w:szCs w:val="28"/>
          </w:rPr>
          <w:t>пунктом 2 статьи 160.2-1</w:t>
        </w:r>
      </w:hyperlink>
      <w:r w:rsidRPr="00B54EC7">
        <w:rPr>
          <w:rFonts w:ascii="Times New Roman" w:hAnsi="Times New Roman" w:cs="Times New Roman"/>
          <w:b/>
          <w:bCs/>
          <w:sz w:val="28"/>
          <w:szCs w:val="28"/>
        </w:rPr>
        <w:t xml:space="preserve"> </w:t>
      </w:r>
      <w:r w:rsidRPr="00B54EC7">
        <w:rPr>
          <w:rFonts w:ascii="Times New Roman" w:hAnsi="Times New Roman" w:cs="Times New Roman"/>
          <w:sz w:val="28"/>
          <w:szCs w:val="28"/>
        </w:rPr>
        <w:t>Бюджетного кодекса Российской Федерации и (или) Программой, включая один или несколько из следующих выводов:</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 xml:space="preserve">о степени надежности внутреннего финансового контроля; </w:t>
      </w:r>
    </w:p>
    <w:p w:rsidR="00554F51" w:rsidRDefault="00554F51" w:rsidP="00B54EC7">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о достоверности бюджетной отчетности, в том числе о наличии фактов и (или) признаков, влияющих на достоверность бюджетной отчетности и соответствие порядка ведения бюджетного учета единой методологии бюджетного учета, составления, представления и утверждения бюджетной отчетности.</w:t>
      </w:r>
    </w:p>
    <w:p w:rsidR="00554F51" w:rsidRDefault="00554F51" w:rsidP="00B54EC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д</w:t>
      </w:r>
      <w:r w:rsidRPr="0060752F">
        <w:rPr>
          <w:rFonts w:ascii="Times New Roman" w:hAnsi="Times New Roman" w:cs="Times New Roman"/>
          <w:color w:val="000000"/>
          <w:sz w:val="28"/>
          <w:szCs w:val="28"/>
          <w:shd w:val="clear" w:color="auto" w:fill="FFFFFF"/>
        </w:rPr>
        <w:t>) предложения и рекомендации о повышении качества финансового менеджмента, в том числе предложения по мерам минимизации (устранения) бюджетных рисков и по организации внутреннего финансового контроля</w:t>
      </w:r>
      <w:r>
        <w:rPr>
          <w:rFonts w:ascii="Times New Roman" w:hAnsi="Times New Roman" w:cs="Times New Roman"/>
          <w:color w:val="000000"/>
          <w:sz w:val="28"/>
          <w:szCs w:val="28"/>
          <w:shd w:val="clear" w:color="auto" w:fill="FFFFFF"/>
        </w:rPr>
        <w:t>.</w:t>
      </w:r>
      <w:r>
        <w:rPr>
          <w:rFonts w:ascii="Times New Roman" w:hAnsi="Times New Roman" w:cs="Times New Roman"/>
          <w:sz w:val="28"/>
          <w:szCs w:val="28"/>
        </w:rPr>
        <w:t xml:space="preserve"> </w:t>
      </w:r>
    </w:p>
    <w:p w:rsidR="00554F51" w:rsidRPr="00B54EC7" w:rsidRDefault="00554F51" w:rsidP="003A1DF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w:t>
      </w:r>
      <w:r w:rsidRPr="00B54EC7">
        <w:rPr>
          <w:rFonts w:ascii="Times New Roman" w:hAnsi="Times New Roman" w:cs="Times New Roman"/>
          <w:sz w:val="28"/>
          <w:szCs w:val="28"/>
        </w:rPr>
        <w:t>) дату подписания Заключения;</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Pr="00B54EC7">
        <w:rPr>
          <w:rFonts w:ascii="Times New Roman" w:hAnsi="Times New Roman" w:cs="Times New Roman"/>
          <w:sz w:val="28"/>
          <w:szCs w:val="28"/>
        </w:rPr>
        <w:t>) должность, фамилию и инициалы, подпись субъекта</w:t>
      </w:r>
      <w:r>
        <w:rPr>
          <w:rFonts w:ascii="Times New Roman" w:hAnsi="Times New Roman" w:cs="Times New Roman"/>
          <w:sz w:val="28"/>
          <w:szCs w:val="28"/>
        </w:rPr>
        <w:t xml:space="preserve"> внутреннего финансового </w:t>
      </w:r>
      <w:r w:rsidRPr="00B54EC7">
        <w:rPr>
          <w:rFonts w:ascii="Times New Roman" w:hAnsi="Times New Roman" w:cs="Times New Roman"/>
          <w:sz w:val="28"/>
          <w:szCs w:val="28"/>
        </w:rPr>
        <w:t>аудита.</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bookmarkStart w:id="37" w:name="sub_33"/>
      <w:r w:rsidRPr="00B54EC7">
        <w:rPr>
          <w:rFonts w:ascii="Times New Roman" w:hAnsi="Times New Roman" w:cs="Times New Roman"/>
          <w:sz w:val="28"/>
          <w:szCs w:val="28"/>
        </w:rPr>
        <w:t xml:space="preserve">3.2.3. Субъект аудита направляет Заключение субъектам бюджетных процедур, в отношении деятельности которых получена информация о </w:t>
      </w:r>
      <w:r w:rsidRPr="00B54EC7">
        <w:rPr>
          <w:rFonts w:ascii="Times New Roman" w:hAnsi="Times New Roman" w:cs="Times New Roman"/>
          <w:sz w:val="28"/>
          <w:szCs w:val="28"/>
        </w:rPr>
        <w:lastRenderedPageBreak/>
        <w:t>выявленных (реализованных бюджетных рисках, о нарушениях и (или) недостатках</w:t>
      </w:r>
      <w:r>
        <w:rPr>
          <w:rFonts w:ascii="Times New Roman" w:hAnsi="Times New Roman" w:cs="Times New Roman"/>
          <w:sz w:val="28"/>
          <w:szCs w:val="28"/>
        </w:rPr>
        <w:t>)</w:t>
      </w:r>
      <w:r w:rsidRPr="00B54EC7">
        <w:rPr>
          <w:rFonts w:ascii="Times New Roman" w:hAnsi="Times New Roman" w:cs="Times New Roman"/>
          <w:sz w:val="28"/>
          <w:szCs w:val="28"/>
        </w:rPr>
        <w:t>, в течение 3 рабочих дней со дня подписания.</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bookmarkStart w:id="38" w:name="sub_34"/>
      <w:bookmarkEnd w:id="37"/>
      <w:r w:rsidRPr="00B54EC7">
        <w:rPr>
          <w:rFonts w:ascii="Times New Roman" w:hAnsi="Times New Roman" w:cs="Times New Roman"/>
          <w:sz w:val="28"/>
          <w:szCs w:val="28"/>
        </w:rPr>
        <w:t>3.2.4. При наличии возражений и предложений по фактам, указанным в Заключении, субъект бюджетной процедуры в течение 10 рабочих дней с даты его получения вправе представить в свободной форме возражения и предложения субъекту аудита на бумажном носителе или в электронном виде.</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bookmarkStart w:id="39" w:name="sub_35"/>
      <w:bookmarkEnd w:id="38"/>
      <w:r w:rsidRPr="00B54EC7">
        <w:rPr>
          <w:rFonts w:ascii="Times New Roman" w:hAnsi="Times New Roman" w:cs="Times New Roman"/>
          <w:sz w:val="28"/>
          <w:szCs w:val="28"/>
        </w:rPr>
        <w:t>3.2.5. Субъект аудита в течение 5 рабочих дней со дня получения возражений и предложений рассматривает их обоснованность и дает заключение по представленным субъектом бюджетных процедур возражениям и предложениям (далее - Заключение по возражениям и предложениям) в свободной форме за подписью субъекта аудита.</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bookmarkStart w:id="40" w:name="sub_36"/>
      <w:bookmarkEnd w:id="39"/>
      <w:r w:rsidRPr="00B54EC7">
        <w:rPr>
          <w:rFonts w:ascii="Times New Roman" w:hAnsi="Times New Roman" w:cs="Times New Roman"/>
          <w:sz w:val="28"/>
          <w:szCs w:val="28"/>
        </w:rPr>
        <w:t>3.2.6. Заключение по возражениям и предложениям направляется субъекту бюджетных процедур в письменной и (или) электронной форме, а его копия приобщается к материалам аудиторского мероприятия.</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bookmarkStart w:id="41" w:name="sub_37"/>
      <w:bookmarkEnd w:id="40"/>
      <w:r w:rsidRPr="00B54EC7">
        <w:rPr>
          <w:rFonts w:ascii="Times New Roman" w:hAnsi="Times New Roman" w:cs="Times New Roman"/>
          <w:sz w:val="28"/>
          <w:szCs w:val="28"/>
        </w:rPr>
        <w:t>3.2.7. В случае если от субъекта бюджетной процедуры не поступило возражений и предложений по фактам, указанным в Заключении, субъект аудита представляет Заключение Главе.</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В случае наличия возражений и предложений по фактам, указанным в Заключении субъект аудита предоставляет Главе - Заключение и Заключение по возражениям и предложениям.</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 xml:space="preserve">3.3. Решения принимаемые Главой Кропоткинского городского поселения Кавказского района и (или) субъектами бюджетных процедур по итогам аудиторского мероприятия осуществляются в соответствии с разделом </w:t>
      </w:r>
      <w:r w:rsidRPr="00B54EC7">
        <w:rPr>
          <w:rFonts w:ascii="Times New Roman" w:hAnsi="Times New Roman" w:cs="Times New Roman"/>
          <w:sz w:val="28"/>
          <w:szCs w:val="28"/>
          <w:lang w:val="en-US"/>
        </w:rPr>
        <w:t>III</w:t>
      </w:r>
      <w:r w:rsidRPr="00B54EC7">
        <w:rPr>
          <w:rFonts w:ascii="Times New Roman" w:hAnsi="Times New Roman" w:cs="Times New Roman"/>
          <w:sz w:val="28"/>
          <w:szCs w:val="28"/>
        </w:rPr>
        <w:t xml:space="preserve"> ФС «Реализация результатов внутреннего финансового аудита».</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 xml:space="preserve">3.4. Мониторинг реализации мер по минимизации (устранению) бюджетных рисков.  </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 xml:space="preserve">3.4.1. Во исполнение решений, принятых Главой по результатам рассмотрения Заключения субъекты бюджетных процедур выполняют меры по минимизации бюджетных рисков. </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 xml:space="preserve">3.4.2. Субъектом аудита  в соответствии с разделом </w:t>
      </w:r>
      <w:r w:rsidRPr="00B54EC7">
        <w:rPr>
          <w:rFonts w:ascii="Times New Roman" w:hAnsi="Times New Roman" w:cs="Times New Roman"/>
          <w:sz w:val="28"/>
          <w:szCs w:val="28"/>
          <w:lang w:val="en-US"/>
        </w:rPr>
        <w:t>IV</w:t>
      </w:r>
      <w:r w:rsidRPr="00B54EC7">
        <w:rPr>
          <w:rFonts w:ascii="Times New Roman" w:hAnsi="Times New Roman" w:cs="Times New Roman"/>
          <w:sz w:val="28"/>
          <w:szCs w:val="28"/>
        </w:rPr>
        <w:t xml:space="preserve"> ФС «Реализация результатов внутреннего финансового аудита» проводится мониторинг реализации субъектами бюджетных процедур мер по минимизации (устранению) бюджетных рисков.</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 xml:space="preserve">3.5. </w:t>
      </w:r>
      <w:bookmarkStart w:id="42" w:name="sub_1004"/>
      <w:bookmarkEnd w:id="41"/>
      <w:r w:rsidRPr="00B54EC7">
        <w:rPr>
          <w:rFonts w:ascii="Times New Roman" w:hAnsi="Times New Roman" w:cs="Times New Roman"/>
          <w:sz w:val="28"/>
          <w:szCs w:val="28"/>
        </w:rPr>
        <w:t>Составление и представление годовой отчетности о результатах осуществления внутреннего финансового аудита.</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bookmarkStart w:id="43" w:name="sub_41"/>
      <w:bookmarkEnd w:id="42"/>
      <w:r w:rsidRPr="00B54EC7">
        <w:rPr>
          <w:rFonts w:ascii="Times New Roman" w:hAnsi="Times New Roman" w:cs="Times New Roman"/>
          <w:sz w:val="28"/>
          <w:szCs w:val="28"/>
        </w:rPr>
        <w:t>3.5.1. Субъект аудита формирует годовую отчетность о результатах осуществления внутреннего финансового аудита за отчетный год (далее – годовая отчетность), подписывает его и предоставляет Главе.</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3.5.2. Годовая отчетность предоставляется Главе до 15 марта текущего финансового года за отчетный год, в котором проводились (завершились) аудиторские мероприятия.</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bookmarkStart w:id="44" w:name="sub_42"/>
      <w:bookmarkEnd w:id="43"/>
      <w:r w:rsidRPr="00B54EC7">
        <w:rPr>
          <w:rFonts w:ascii="Times New Roman" w:hAnsi="Times New Roman" w:cs="Times New Roman"/>
          <w:sz w:val="28"/>
          <w:szCs w:val="28"/>
        </w:rPr>
        <w:t xml:space="preserve">3.5.3. Отчетным периодом является календарный год с 1 января по </w:t>
      </w:r>
      <w:r>
        <w:rPr>
          <w:rFonts w:ascii="Times New Roman" w:hAnsi="Times New Roman" w:cs="Times New Roman"/>
          <w:sz w:val="28"/>
          <w:szCs w:val="28"/>
        </w:rPr>
        <w:t xml:space="preserve">              </w:t>
      </w:r>
      <w:r w:rsidRPr="00B54EC7">
        <w:rPr>
          <w:rFonts w:ascii="Times New Roman" w:hAnsi="Times New Roman" w:cs="Times New Roman"/>
          <w:sz w:val="28"/>
          <w:szCs w:val="28"/>
        </w:rPr>
        <w:t>31 декабря включительно.</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bookmarkStart w:id="45" w:name="sub_43"/>
      <w:bookmarkEnd w:id="44"/>
      <w:r w:rsidRPr="00B54EC7">
        <w:rPr>
          <w:rFonts w:ascii="Times New Roman" w:hAnsi="Times New Roman" w:cs="Times New Roman"/>
          <w:sz w:val="28"/>
          <w:szCs w:val="28"/>
        </w:rPr>
        <w:lastRenderedPageBreak/>
        <w:t xml:space="preserve">3.5.4. Годовая отчетность о результатах деятельности субъекта аудита должна содержать информацию, характеризующую достижение целей осуществления внутреннего финансового аудита, установленных </w:t>
      </w:r>
      <w:hyperlink r:id="rId13" w:history="1">
        <w:r w:rsidRPr="00B54EC7">
          <w:rPr>
            <w:rStyle w:val="a8"/>
            <w:rFonts w:ascii="Times New Roman" w:hAnsi="Times New Roman" w:cs="Times New Roman"/>
            <w:b w:val="0"/>
            <w:bCs w:val="0"/>
            <w:sz w:val="28"/>
            <w:szCs w:val="28"/>
          </w:rPr>
          <w:t>пунктом 2 статьи 160.2-1</w:t>
        </w:r>
      </w:hyperlink>
      <w:r w:rsidRPr="00B54EC7">
        <w:rPr>
          <w:rFonts w:ascii="Times New Roman" w:hAnsi="Times New Roman" w:cs="Times New Roman"/>
          <w:b/>
          <w:bCs/>
          <w:sz w:val="28"/>
          <w:szCs w:val="28"/>
        </w:rPr>
        <w:t xml:space="preserve"> </w:t>
      </w:r>
      <w:r w:rsidRPr="00B54EC7">
        <w:rPr>
          <w:rFonts w:ascii="Times New Roman" w:hAnsi="Times New Roman" w:cs="Times New Roman"/>
          <w:sz w:val="28"/>
          <w:szCs w:val="28"/>
        </w:rPr>
        <w:t>Бюджетного кодекса Российской Федерации.</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 xml:space="preserve">Годовая отчетность должна содержать информацию в соответствии с пунктом 29 раздела </w:t>
      </w:r>
      <w:r w:rsidRPr="00B54EC7">
        <w:rPr>
          <w:rFonts w:ascii="Times New Roman" w:hAnsi="Times New Roman" w:cs="Times New Roman"/>
          <w:sz w:val="28"/>
          <w:szCs w:val="28"/>
          <w:lang w:val="en-US"/>
        </w:rPr>
        <w:t>IV</w:t>
      </w:r>
      <w:r w:rsidRPr="00B54EC7">
        <w:rPr>
          <w:rFonts w:ascii="Times New Roman" w:hAnsi="Times New Roman" w:cs="Times New Roman"/>
          <w:sz w:val="28"/>
          <w:szCs w:val="28"/>
        </w:rPr>
        <w:t xml:space="preserve"> ФС «Реализация результатов внутреннего финансового аудита», и кроме того необходимо указывать:</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 xml:space="preserve">а) наименование субъекта аудита; </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 xml:space="preserve">б) </w:t>
      </w:r>
      <w:bookmarkEnd w:id="45"/>
      <w:r w:rsidRPr="00B54EC7">
        <w:rPr>
          <w:rFonts w:ascii="Times New Roman" w:hAnsi="Times New Roman" w:cs="Times New Roman"/>
          <w:sz w:val="28"/>
          <w:szCs w:val="28"/>
        </w:rPr>
        <w:t>информацию о нормативных правовых актах, регулирующих осуществление внутреннего финансового аудита.</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p>
    <w:p w:rsidR="00554F51" w:rsidRPr="00B54EC7" w:rsidRDefault="00554F51" w:rsidP="00B54EC7">
      <w:pPr>
        <w:pStyle w:val="1"/>
        <w:spacing w:before="0" w:after="0"/>
        <w:rPr>
          <w:rFonts w:ascii="Times New Roman" w:hAnsi="Times New Roman" w:cs="Times New Roman"/>
          <w:b w:val="0"/>
          <w:bCs w:val="0"/>
          <w:color w:val="auto"/>
          <w:sz w:val="28"/>
          <w:szCs w:val="28"/>
        </w:rPr>
      </w:pPr>
      <w:bookmarkStart w:id="46" w:name="sub_1005"/>
      <w:r w:rsidRPr="00B54EC7">
        <w:rPr>
          <w:rFonts w:ascii="Times New Roman" w:hAnsi="Times New Roman" w:cs="Times New Roman"/>
          <w:b w:val="0"/>
          <w:bCs w:val="0"/>
          <w:color w:val="auto"/>
          <w:sz w:val="28"/>
          <w:szCs w:val="28"/>
        </w:rPr>
        <w:t xml:space="preserve">Раздел 4. Оценка бюджетных рисков, участие субъектов </w:t>
      </w:r>
    </w:p>
    <w:p w:rsidR="00554F51" w:rsidRPr="00B54EC7" w:rsidRDefault="00554F51" w:rsidP="00B54EC7">
      <w:pPr>
        <w:pStyle w:val="1"/>
        <w:spacing w:before="0" w:after="0"/>
        <w:rPr>
          <w:rFonts w:ascii="Times New Roman" w:hAnsi="Times New Roman" w:cs="Times New Roman"/>
          <w:b w:val="0"/>
          <w:bCs w:val="0"/>
          <w:color w:val="auto"/>
          <w:sz w:val="28"/>
          <w:szCs w:val="28"/>
        </w:rPr>
      </w:pPr>
      <w:r w:rsidRPr="00B54EC7">
        <w:rPr>
          <w:rFonts w:ascii="Times New Roman" w:hAnsi="Times New Roman" w:cs="Times New Roman"/>
          <w:b w:val="0"/>
          <w:bCs w:val="0"/>
          <w:color w:val="auto"/>
          <w:sz w:val="28"/>
          <w:szCs w:val="28"/>
        </w:rPr>
        <w:t xml:space="preserve">бюджетных процедур в формировании и ведении (актуализации) </w:t>
      </w:r>
    </w:p>
    <w:p w:rsidR="00554F51" w:rsidRPr="00B54EC7" w:rsidRDefault="00554F51" w:rsidP="00B54EC7">
      <w:pPr>
        <w:pStyle w:val="1"/>
        <w:spacing w:before="0" w:after="0"/>
        <w:rPr>
          <w:rFonts w:ascii="Times New Roman" w:hAnsi="Times New Roman" w:cs="Times New Roman"/>
          <w:b w:val="0"/>
          <w:bCs w:val="0"/>
          <w:color w:val="auto"/>
          <w:sz w:val="28"/>
          <w:szCs w:val="28"/>
        </w:rPr>
      </w:pPr>
      <w:r w:rsidRPr="00B54EC7">
        <w:rPr>
          <w:rFonts w:ascii="Times New Roman" w:hAnsi="Times New Roman" w:cs="Times New Roman"/>
          <w:b w:val="0"/>
          <w:bCs w:val="0"/>
          <w:color w:val="auto"/>
          <w:sz w:val="28"/>
          <w:szCs w:val="28"/>
        </w:rPr>
        <w:t>реестра бюджетных рисков</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bookmarkStart w:id="47" w:name="sub_51"/>
      <w:bookmarkEnd w:id="46"/>
      <w:r w:rsidRPr="00B54EC7">
        <w:rPr>
          <w:rFonts w:ascii="Times New Roman" w:hAnsi="Times New Roman" w:cs="Times New Roman"/>
          <w:sz w:val="28"/>
          <w:szCs w:val="28"/>
        </w:rPr>
        <w:t>4.1. Для сбора и анализа информации о бюджетных рисках субъектом аудита формируется и ведется реестр бюджетных рисков</w:t>
      </w:r>
      <w:r>
        <w:rPr>
          <w:rFonts w:ascii="Times New Roman" w:hAnsi="Times New Roman" w:cs="Times New Roman"/>
          <w:sz w:val="28"/>
          <w:szCs w:val="28"/>
        </w:rPr>
        <w:t>.</w:t>
      </w:r>
    </w:p>
    <w:bookmarkEnd w:id="47"/>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В целях формирования и ведения реестра бюджетных рисков (далее – Реестр) субъектами бюджетных процедур и субъектом аудита (в рамках проведения аудиторских мероприятий) осуществляется оценка бюджетных рисков, включающая в себя выявление (обнаружение) бюджетного риска, определение его значимости с применением критериев вероятности и степени влияния.</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4.2. Оценка бюджетных рисков осуществляется в соответствии с приложением № 1 к ФС «Планирование и проведение внутреннего финансового аудита» и настоящим Порядком.</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4.3. Реестр формируется до 1 декабря текущего финансового года.</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r w:rsidRPr="00B54EC7">
        <w:rPr>
          <w:rFonts w:ascii="Times New Roman" w:hAnsi="Times New Roman" w:cs="Times New Roman"/>
          <w:sz w:val="28"/>
          <w:szCs w:val="28"/>
        </w:rPr>
        <w:t>4.4. Актуализация Реестра осуществляется не реже одного раза в год (не позднее 1 сентября текущего финансового года) путем проведения переоценки бюджетных рисков, находящихся в </w:t>
      </w:r>
      <w:hyperlink r:id="rId14" w:anchor="65E0IS" w:history="1">
        <w:r w:rsidRPr="00B54EC7">
          <w:rPr>
            <w:rStyle w:val="ac"/>
            <w:rFonts w:ascii="Times New Roman" w:hAnsi="Times New Roman" w:cs="Times New Roman"/>
            <w:color w:val="auto"/>
            <w:sz w:val="28"/>
            <w:szCs w:val="28"/>
            <w:u w:val="none"/>
          </w:rPr>
          <w:t>Реестре</w:t>
        </w:r>
      </w:hyperlink>
      <w:r w:rsidRPr="00B54EC7">
        <w:rPr>
          <w:rFonts w:ascii="Times New Roman" w:hAnsi="Times New Roman" w:cs="Times New Roman"/>
          <w:sz w:val="28"/>
          <w:szCs w:val="28"/>
        </w:rPr>
        <w:t>, а также выявления бюджетных рисков, присущих текущему и очередному финансовому году.</w:t>
      </w:r>
    </w:p>
    <w:p w:rsidR="00554F51" w:rsidRPr="00B54EC7" w:rsidRDefault="00554F51" w:rsidP="00B54EC7">
      <w:pPr>
        <w:pStyle w:val="formattext"/>
        <w:widowControl w:val="0"/>
        <w:shd w:val="clear" w:color="auto" w:fill="FFFFFF"/>
        <w:spacing w:before="0" w:beforeAutospacing="0" w:after="0" w:afterAutospacing="0"/>
        <w:ind w:firstLine="480"/>
        <w:jc w:val="both"/>
        <w:textAlignment w:val="baseline"/>
        <w:rPr>
          <w:sz w:val="28"/>
          <w:szCs w:val="28"/>
        </w:rPr>
      </w:pPr>
      <w:r w:rsidRPr="00B54EC7">
        <w:rPr>
          <w:sz w:val="28"/>
          <w:szCs w:val="28"/>
        </w:rPr>
        <w:t>Актуализация Реестра осуществляется путем формирования Реестра в новой редакции.</w:t>
      </w:r>
    </w:p>
    <w:p w:rsidR="00554F51" w:rsidRPr="00B54EC7" w:rsidRDefault="00554F51" w:rsidP="00B54EC7">
      <w:pPr>
        <w:pStyle w:val="1"/>
        <w:spacing w:before="0" w:after="0"/>
        <w:rPr>
          <w:rFonts w:ascii="Times New Roman" w:hAnsi="Times New Roman" w:cs="Times New Roman"/>
          <w:b w:val="0"/>
          <w:bCs w:val="0"/>
          <w:color w:val="auto"/>
          <w:sz w:val="28"/>
          <w:szCs w:val="28"/>
        </w:rPr>
      </w:pPr>
      <w:bookmarkStart w:id="48" w:name="sub_1006"/>
      <w:r w:rsidRPr="00B54EC7">
        <w:rPr>
          <w:rFonts w:ascii="Times New Roman" w:hAnsi="Times New Roman" w:cs="Times New Roman"/>
          <w:b w:val="0"/>
          <w:bCs w:val="0"/>
          <w:color w:val="auto"/>
          <w:sz w:val="28"/>
          <w:szCs w:val="28"/>
        </w:rPr>
        <w:t>Раздел 5. Отдельное положение</w:t>
      </w: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bookmarkStart w:id="49" w:name="sub_61"/>
      <w:bookmarkEnd w:id="48"/>
      <w:r w:rsidRPr="00B54EC7">
        <w:rPr>
          <w:rFonts w:ascii="Times New Roman" w:hAnsi="Times New Roman" w:cs="Times New Roman"/>
          <w:sz w:val="28"/>
          <w:szCs w:val="28"/>
        </w:rPr>
        <w:t>5.1. Субъект аудита при осуществлении внутреннего финансового аудита также руководствуется положениями, определенными федеральными стандартами внутреннего финансового аудита, утвержденными Министерством финансов Российской Федерации и не включенными в настоящий Порядок.</w:t>
      </w:r>
    </w:p>
    <w:bookmarkEnd w:id="49"/>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p>
    <w:p w:rsidR="00554F51" w:rsidRPr="00B54EC7" w:rsidRDefault="00554F51" w:rsidP="00B54EC7">
      <w:pPr>
        <w:widowControl w:val="0"/>
        <w:spacing w:after="0" w:line="240" w:lineRule="auto"/>
        <w:ind w:firstLine="709"/>
        <w:jc w:val="both"/>
        <w:rPr>
          <w:rFonts w:ascii="Times New Roman" w:hAnsi="Times New Roman" w:cs="Times New Roman"/>
          <w:sz w:val="28"/>
          <w:szCs w:val="28"/>
        </w:rPr>
      </w:pPr>
    </w:p>
    <w:p w:rsidR="00554F51" w:rsidRPr="00B54EC7" w:rsidRDefault="00554F51" w:rsidP="00B54EC7">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r w:rsidRPr="00B54EC7">
        <w:rPr>
          <w:rFonts w:ascii="Times New Roman" w:hAnsi="Times New Roman" w:cs="Times New Roman"/>
          <w:sz w:val="28"/>
          <w:szCs w:val="28"/>
        </w:rPr>
        <w:t xml:space="preserve"> главы</w:t>
      </w:r>
    </w:p>
    <w:p w:rsidR="00554F51" w:rsidRPr="00B54EC7" w:rsidRDefault="00554F51" w:rsidP="00B54EC7">
      <w:pPr>
        <w:widowControl w:val="0"/>
        <w:spacing w:after="0" w:line="240" w:lineRule="auto"/>
        <w:jc w:val="both"/>
        <w:rPr>
          <w:rFonts w:ascii="Times New Roman" w:hAnsi="Times New Roman" w:cs="Times New Roman"/>
          <w:sz w:val="28"/>
          <w:szCs w:val="28"/>
        </w:rPr>
      </w:pPr>
      <w:r w:rsidRPr="00B54EC7">
        <w:rPr>
          <w:rFonts w:ascii="Times New Roman" w:hAnsi="Times New Roman" w:cs="Times New Roman"/>
          <w:sz w:val="28"/>
          <w:szCs w:val="28"/>
        </w:rPr>
        <w:t xml:space="preserve">Кропоткинского городского поселения                          </w:t>
      </w:r>
      <w:r>
        <w:rPr>
          <w:rFonts w:ascii="Times New Roman" w:hAnsi="Times New Roman" w:cs="Times New Roman"/>
          <w:sz w:val="28"/>
          <w:szCs w:val="28"/>
        </w:rPr>
        <w:t xml:space="preserve">                        Ю.А.Ханин</w:t>
      </w:r>
    </w:p>
    <w:p w:rsidR="00554F51" w:rsidRPr="00420718" w:rsidRDefault="00554F51" w:rsidP="00420718">
      <w:pPr>
        <w:widowControl w:val="0"/>
        <w:spacing w:after="0" w:line="240" w:lineRule="auto"/>
        <w:ind w:firstLine="709"/>
        <w:jc w:val="both"/>
        <w:rPr>
          <w:rFonts w:ascii="Times New Roman" w:hAnsi="Times New Roman" w:cs="Times New Roman"/>
          <w:sz w:val="28"/>
          <w:szCs w:val="28"/>
        </w:rPr>
      </w:pPr>
    </w:p>
    <w:sectPr w:rsidR="00554F51" w:rsidRPr="00420718" w:rsidSect="0011001E">
      <w:headerReference w:type="default" r:id="rId15"/>
      <w:pgSz w:w="11906" w:h="16838" w:code="9"/>
      <w:pgMar w:top="1134" w:right="567" w:bottom="1134" w:left="1701" w:header="130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324" w:rsidRDefault="004E4324" w:rsidP="004555D5">
      <w:pPr>
        <w:spacing w:after="0" w:line="240" w:lineRule="auto"/>
      </w:pPr>
      <w:r>
        <w:separator/>
      </w:r>
    </w:p>
  </w:endnote>
  <w:endnote w:type="continuationSeparator" w:id="0">
    <w:p w:rsidR="004E4324" w:rsidRDefault="004E4324" w:rsidP="004555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324" w:rsidRDefault="004E4324" w:rsidP="004555D5">
      <w:pPr>
        <w:spacing w:after="0" w:line="240" w:lineRule="auto"/>
      </w:pPr>
      <w:r>
        <w:separator/>
      </w:r>
    </w:p>
  </w:footnote>
  <w:footnote w:type="continuationSeparator" w:id="0">
    <w:p w:rsidR="004E4324" w:rsidRDefault="004E4324" w:rsidP="004555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F51" w:rsidRPr="00B15889" w:rsidRDefault="005930FD">
    <w:pPr>
      <w:pStyle w:val="a4"/>
      <w:jc w:val="center"/>
      <w:rPr>
        <w:rFonts w:ascii="Times New Roman" w:hAnsi="Times New Roman" w:cs="Times New Roman"/>
        <w:sz w:val="28"/>
        <w:szCs w:val="28"/>
      </w:rPr>
    </w:pPr>
    <w:r w:rsidRPr="00B15889">
      <w:rPr>
        <w:rFonts w:ascii="Times New Roman" w:hAnsi="Times New Roman" w:cs="Times New Roman"/>
        <w:sz w:val="28"/>
        <w:szCs w:val="28"/>
      </w:rPr>
      <w:fldChar w:fldCharType="begin"/>
    </w:r>
    <w:r w:rsidR="00554F51" w:rsidRPr="00B15889">
      <w:rPr>
        <w:rFonts w:ascii="Times New Roman" w:hAnsi="Times New Roman" w:cs="Times New Roman"/>
        <w:sz w:val="28"/>
        <w:szCs w:val="28"/>
      </w:rPr>
      <w:instrText xml:space="preserve"> PAGE   \* MERGEFORMAT </w:instrText>
    </w:r>
    <w:r w:rsidRPr="00B15889">
      <w:rPr>
        <w:rFonts w:ascii="Times New Roman" w:hAnsi="Times New Roman" w:cs="Times New Roman"/>
        <w:sz w:val="28"/>
        <w:szCs w:val="28"/>
      </w:rPr>
      <w:fldChar w:fldCharType="separate"/>
    </w:r>
    <w:r w:rsidR="00CD515C">
      <w:rPr>
        <w:rFonts w:ascii="Times New Roman" w:hAnsi="Times New Roman" w:cs="Times New Roman"/>
        <w:noProof/>
        <w:sz w:val="28"/>
        <w:szCs w:val="28"/>
      </w:rPr>
      <w:t>2</w:t>
    </w:r>
    <w:r w:rsidRPr="00B15889">
      <w:rPr>
        <w:rFonts w:ascii="Times New Roman" w:hAnsi="Times New Roman" w:cs="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71DB9"/>
    <w:multiLevelType w:val="hybridMultilevel"/>
    <w:tmpl w:val="17300B7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510CA3"/>
    <w:rsid w:val="00002C9E"/>
    <w:rsid w:val="00007CAB"/>
    <w:rsid w:val="00016BD9"/>
    <w:rsid w:val="00067703"/>
    <w:rsid w:val="00074356"/>
    <w:rsid w:val="000F1A32"/>
    <w:rsid w:val="0011001E"/>
    <w:rsid w:val="0012269D"/>
    <w:rsid w:val="00196910"/>
    <w:rsid w:val="001A7557"/>
    <w:rsid w:val="001D06A4"/>
    <w:rsid w:val="002462C6"/>
    <w:rsid w:val="0027433B"/>
    <w:rsid w:val="00294EFB"/>
    <w:rsid w:val="002A6E20"/>
    <w:rsid w:val="002B043E"/>
    <w:rsid w:val="002E7526"/>
    <w:rsid w:val="002F042F"/>
    <w:rsid w:val="002F2014"/>
    <w:rsid w:val="003121E1"/>
    <w:rsid w:val="003136AA"/>
    <w:rsid w:val="0034285E"/>
    <w:rsid w:val="00367263"/>
    <w:rsid w:val="00373918"/>
    <w:rsid w:val="003846D2"/>
    <w:rsid w:val="00392380"/>
    <w:rsid w:val="003A1DF6"/>
    <w:rsid w:val="003A28B8"/>
    <w:rsid w:val="003A2E6A"/>
    <w:rsid w:val="003A6FAA"/>
    <w:rsid w:val="003B6862"/>
    <w:rsid w:val="003F13A4"/>
    <w:rsid w:val="00411EEB"/>
    <w:rsid w:val="00415A57"/>
    <w:rsid w:val="00420718"/>
    <w:rsid w:val="0042298A"/>
    <w:rsid w:val="00427D3B"/>
    <w:rsid w:val="00440B42"/>
    <w:rsid w:val="004555D5"/>
    <w:rsid w:val="004656D5"/>
    <w:rsid w:val="0049187C"/>
    <w:rsid w:val="004C1480"/>
    <w:rsid w:val="004C5924"/>
    <w:rsid w:val="004D3DD5"/>
    <w:rsid w:val="004E4324"/>
    <w:rsid w:val="004E5E96"/>
    <w:rsid w:val="00510CA3"/>
    <w:rsid w:val="0051787B"/>
    <w:rsid w:val="00521668"/>
    <w:rsid w:val="00543C0E"/>
    <w:rsid w:val="00554F51"/>
    <w:rsid w:val="0057552D"/>
    <w:rsid w:val="005930FD"/>
    <w:rsid w:val="0059783C"/>
    <w:rsid w:val="005A0125"/>
    <w:rsid w:val="005A50BD"/>
    <w:rsid w:val="005B25CA"/>
    <w:rsid w:val="005E2C5E"/>
    <w:rsid w:val="005F6072"/>
    <w:rsid w:val="0060752F"/>
    <w:rsid w:val="00637F27"/>
    <w:rsid w:val="00664B52"/>
    <w:rsid w:val="00667EA6"/>
    <w:rsid w:val="006707ED"/>
    <w:rsid w:val="0068272E"/>
    <w:rsid w:val="006A5B14"/>
    <w:rsid w:val="006B1F23"/>
    <w:rsid w:val="006B5547"/>
    <w:rsid w:val="006D1253"/>
    <w:rsid w:val="006E2FFE"/>
    <w:rsid w:val="006E790E"/>
    <w:rsid w:val="00703C66"/>
    <w:rsid w:val="0071363F"/>
    <w:rsid w:val="00731159"/>
    <w:rsid w:val="00742F2F"/>
    <w:rsid w:val="0074376B"/>
    <w:rsid w:val="007532E9"/>
    <w:rsid w:val="007569F0"/>
    <w:rsid w:val="0076684A"/>
    <w:rsid w:val="007C4215"/>
    <w:rsid w:val="007F0893"/>
    <w:rsid w:val="0080090F"/>
    <w:rsid w:val="008041DA"/>
    <w:rsid w:val="0080768F"/>
    <w:rsid w:val="0081483A"/>
    <w:rsid w:val="008273B8"/>
    <w:rsid w:val="0085536C"/>
    <w:rsid w:val="008576B0"/>
    <w:rsid w:val="00865B2B"/>
    <w:rsid w:val="00873BE7"/>
    <w:rsid w:val="00874B70"/>
    <w:rsid w:val="00877C7D"/>
    <w:rsid w:val="00883FB7"/>
    <w:rsid w:val="008A08E6"/>
    <w:rsid w:val="008A3960"/>
    <w:rsid w:val="008E2ABA"/>
    <w:rsid w:val="008F4DB1"/>
    <w:rsid w:val="00923413"/>
    <w:rsid w:val="00933613"/>
    <w:rsid w:val="00946646"/>
    <w:rsid w:val="0095596F"/>
    <w:rsid w:val="00963E20"/>
    <w:rsid w:val="00973022"/>
    <w:rsid w:val="00983D1E"/>
    <w:rsid w:val="00983FB4"/>
    <w:rsid w:val="00991A02"/>
    <w:rsid w:val="00992CE3"/>
    <w:rsid w:val="009B0C16"/>
    <w:rsid w:val="009B77FF"/>
    <w:rsid w:val="009D4F93"/>
    <w:rsid w:val="009F26F6"/>
    <w:rsid w:val="009F6563"/>
    <w:rsid w:val="009F7521"/>
    <w:rsid w:val="00A13ACC"/>
    <w:rsid w:val="00A232FC"/>
    <w:rsid w:val="00A30FA5"/>
    <w:rsid w:val="00A5207B"/>
    <w:rsid w:val="00A64FF7"/>
    <w:rsid w:val="00A91D33"/>
    <w:rsid w:val="00AB1219"/>
    <w:rsid w:val="00AB4B08"/>
    <w:rsid w:val="00AC402D"/>
    <w:rsid w:val="00AD26E4"/>
    <w:rsid w:val="00AD359C"/>
    <w:rsid w:val="00AE1563"/>
    <w:rsid w:val="00AF0886"/>
    <w:rsid w:val="00B0377A"/>
    <w:rsid w:val="00B11B8E"/>
    <w:rsid w:val="00B15889"/>
    <w:rsid w:val="00B175C3"/>
    <w:rsid w:val="00B22A36"/>
    <w:rsid w:val="00B31357"/>
    <w:rsid w:val="00B40C2C"/>
    <w:rsid w:val="00B50CAD"/>
    <w:rsid w:val="00B54EC7"/>
    <w:rsid w:val="00B63F74"/>
    <w:rsid w:val="00B84448"/>
    <w:rsid w:val="00B95C31"/>
    <w:rsid w:val="00B95F66"/>
    <w:rsid w:val="00BA3056"/>
    <w:rsid w:val="00BF418C"/>
    <w:rsid w:val="00BF7D94"/>
    <w:rsid w:val="00C00194"/>
    <w:rsid w:val="00C12DB6"/>
    <w:rsid w:val="00C23481"/>
    <w:rsid w:val="00C32DDD"/>
    <w:rsid w:val="00C350FC"/>
    <w:rsid w:val="00C3576A"/>
    <w:rsid w:val="00C51707"/>
    <w:rsid w:val="00C77253"/>
    <w:rsid w:val="00CB0036"/>
    <w:rsid w:val="00CC6C39"/>
    <w:rsid w:val="00CD515C"/>
    <w:rsid w:val="00CD7C85"/>
    <w:rsid w:val="00CF4E8C"/>
    <w:rsid w:val="00D1051E"/>
    <w:rsid w:val="00D54761"/>
    <w:rsid w:val="00DA5D96"/>
    <w:rsid w:val="00DB4E17"/>
    <w:rsid w:val="00DB789C"/>
    <w:rsid w:val="00DC1418"/>
    <w:rsid w:val="00DC1C4A"/>
    <w:rsid w:val="00DD2273"/>
    <w:rsid w:val="00DD52EA"/>
    <w:rsid w:val="00DD697B"/>
    <w:rsid w:val="00DF5D11"/>
    <w:rsid w:val="00E238EA"/>
    <w:rsid w:val="00E23B74"/>
    <w:rsid w:val="00E35607"/>
    <w:rsid w:val="00E45573"/>
    <w:rsid w:val="00E540C4"/>
    <w:rsid w:val="00E91464"/>
    <w:rsid w:val="00E97D82"/>
    <w:rsid w:val="00EB7A6F"/>
    <w:rsid w:val="00EE0D1F"/>
    <w:rsid w:val="00F11521"/>
    <w:rsid w:val="00F21527"/>
    <w:rsid w:val="00F338AC"/>
    <w:rsid w:val="00F356EE"/>
    <w:rsid w:val="00F50E46"/>
    <w:rsid w:val="00F629A7"/>
    <w:rsid w:val="00F64AD3"/>
    <w:rsid w:val="00F8078A"/>
    <w:rsid w:val="00F91C91"/>
    <w:rsid w:val="00F97E1B"/>
    <w:rsid w:val="00FA326C"/>
    <w:rsid w:val="00FC7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CA3"/>
    <w:pPr>
      <w:spacing w:after="200" w:line="276" w:lineRule="auto"/>
    </w:pPr>
    <w:rPr>
      <w:rFonts w:cs="Calibri"/>
      <w:lang w:eastAsia="en-US"/>
    </w:rPr>
  </w:style>
  <w:style w:type="paragraph" w:styleId="1">
    <w:name w:val="heading 1"/>
    <w:basedOn w:val="a"/>
    <w:next w:val="a"/>
    <w:link w:val="10"/>
    <w:uiPriority w:val="99"/>
    <w:qFormat/>
    <w:rsid w:val="00420718"/>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0718"/>
    <w:rPr>
      <w:rFonts w:ascii="Arial" w:hAnsi="Arial" w:cs="Arial"/>
      <w:b/>
      <w:bCs/>
      <w:color w:val="26282F"/>
      <w:sz w:val="24"/>
      <w:szCs w:val="24"/>
      <w:lang w:eastAsia="ru-RU"/>
    </w:rPr>
  </w:style>
  <w:style w:type="table" w:styleId="a3">
    <w:name w:val="Table Grid"/>
    <w:basedOn w:val="a1"/>
    <w:uiPriority w:val="99"/>
    <w:rsid w:val="00510CA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510CA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510CA3"/>
  </w:style>
  <w:style w:type="paragraph" w:styleId="a6">
    <w:name w:val="List Paragraph"/>
    <w:basedOn w:val="a"/>
    <w:uiPriority w:val="99"/>
    <w:qFormat/>
    <w:rsid w:val="00B40C2C"/>
    <w:pPr>
      <w:ind w:left="720"/>
    </w:pPr>
    <w:rPr>
      <w:rFonts w:eastAsia="Times New Roman"/>
    </w:rPr>
  </w:style>
  <w:style w:type="paragraph" w:customStyle="1" w:styleId="formattext">
    <w:name w:val="formattext"/>
    <w:basedOn w:val="a"/>
    <w:uiPriority w:val="99"/>
    <w:rsid w:val="00E23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Цветовое выделение"/>
    <w:uiPriority w:val="99"/>
    <w:rsid w:val="00420718"/>
    <w:rPr>
      <w:b/>
      <w:bCs/>
      <w:color w:val="26282F"/>
    </w:rPr>
  </w:style>
  <w:style w:type="character" w:customStyle="1" w:styleId="a8">
    <w:name w:val="Гипертекстовая ссылка"/>
    <w:basedOn w:val="a7"/>
    <w:uiPriority w:val="99"/>
    <w:rsid w:val="00420718"/>
    <w:rPr>
      <w:color w:val="auto"/>
    </w:rPr>
  </w:style>
  <w:style w:type="paragraph" w:customStyle="1" w:styleId="a9">
    <w:name w:val="Нормальный (таблица)"/>
    <w:basedOn w:val="a"/>
    <w:next w:val="a"/>
    <w:uiPriority w:val="99"/>
    <w:rsid w:val="0042071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Таблицы (моноширинный)"/>
    <w:basedOn w:val="a"/>
    <w:next w:val="a"/>
    <w:uiPriority w:val="99"/>
    <w:rsid w:val="0042071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b">
    <w:name w:val="Прижатый влево"/>
    <w:basedOn w:val="a"/>
    <w:next w:val="a"/>
    <w:uiPriority w:val="99"/>
    <w:rsid w:val="0042071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c">
    <w:name w:val="Hyperlink"/>
    <w:basedOn w:val="a0"/>
    <w:uiPriority w:val="99"/>
    <w:semiHidden/>
    <w:rsid w:val="009B0C16"/>
    <w:rPr>
      <w:color w:val="0000FF"/>
      <w:u w:val="single"/>
    </w:rPr>
  </w:style>
  <w:style w:type="paragraph" w:styleId="ad">
    <w:name w:val="Balloon Text"/>
    <w:basedOn w:val="a"/>
    <w:link w:val="ae"/>
    <w:uiPriority w:val="99"/>
    <w:semiHidden/>
    <w:rsid w:val="00B54EC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B54EC7"/>
    <w:rPr>
      <w:rFonts w:ascii="Tahoma" w:hAnsi="Tahoma" w:cs="Tahoma"/>
      <w:sz w:val="16"/>
      <w:szCs w:val="16"/>
    </w:rPr>
  </w:style>
  <w:style w:type="paragraph" w:customStyle="1" w:styleId="s1">
    <w:name w:val="s_1"/>
    <w:basedOn w:val="a"/>
    <w:uiPriority w:val="99"/>
    <w:rsid w:val="00016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99"/>
    <w:qFormat/>
    <w:rsid w:val="008A3960"/>
    <w:rPr>
      <w:rFonts w:cs="Calibri"/>
      <w:lang w:eastAsia="en-US"/>
    </w:rPr>
  </w:style>
  <w:style w:type="paragraph" w:styleId="af0">
    <w:name w:val="Body Text"/>
    <w:basedOn w:val="a"/>
    <w:link w:val="af1"/>
    <w:rsid w:val="00CD515C"/>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f1">
    <w:name w:val="Основной текст Знак"/>
    <w:basedOn w:val="a0"/>
    <w:link w:val="af0"/>
    <w:rsid w:val="00CD515C"/>
    <w:rPr>
      <w:rFonts w:ascii="Times New Roman" w:eastAsia="Times New Roman" w:hAnsi="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895237975">
      <w:marLeft w:val="0"/>
      <w:marRight w:val="0"/>
      <w:marTop w:val="0"/>
      <w:marBottom w:val="0"/>
      <w:divBdr>
        <w:top w:val="none" w:sz="0" w:space="0" w:color="auto"/>
        <w:left w:val="none" w:sz="0" w:space="0" w:color="auto"/>
        <w:bottom w:val="none" w:sz="0" w:space="0" w:color="auto"/>
        <w:right w:val="none" w:sz="0" w:space="0" w:color="auto"/>
      </w:divBdr>
    </w:div>
    <w:div w:id="1895237976">
      <w:marLeft w:val="0"/>
      <w:marRight w:val="0"/>
      <w:marTop w:val="0"/>
      <w:marBottom w:val="0"/>
      <w:divBdr>
        <w:top w:val="none" w:sz="0" w:space="0" w:color="auto"/>
        <w:left w:val="none" w:sz="0" w:space="0" w:color="auto"/>
        <w:bottom w:val="none" w:sz="0" w:space="0" w:color="auto"/>
        <w:right w:val="none" w:sz="0" w:space="0" w:color="auto"/>
      </w:divBdr>
    </w:div>
    <w:div w:id="1895237977">
      <w:marLeft w:val="0"/>
      <w:marRight w:val="0"/>
      <w:marTop w:val="0"/>
      <w:marBottom w:val="0"/>
      <w:divBdr>
        <w:top w:val="none" w:sz="0" w:space="0" w:color="auto"/>
        <w:left w:val="none" w:sz="0" w:space="0" w:color="auto"/>
        <w:bottom w:val="none" w:sz="0" w:space="0" w:color="auto"/>
        <w:right w:val="none" w:sz="0" w:space="0" w:color="auto"/>
      </w:divBdr>
    </w:div>
    <w:div w:id="1895237978">
      <w:marLeft w:val="0"/>
      <w:marRight w:val="0"/>
      <w:marTop w:val="0"/>
      <w:marBottom w:val="0"/>
      <w:divBdr>
        <w:top w:val="none" w:sz="0" w:space="0" w:color="auto"/>
        <w:left w:val="none" w:sz="0" w:space="0" w:color="auto"/>
        <w:bottom w:val="none" w:sz="0" w:space="0" w:color="auto"/>
        <w:right w:val="none" w:sz="0" w:space="0" w:color="auto"/>
      </w:divBdr>
    </w:div>
    <w:div w:id="1895237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64015" TargetMode="External"/><Relationship Id="rId13" Type="http://schemas.openxmlformats.org/officeDocument/2006/relationships/hyperlink" Target="garantF1://12012604.16022" TargetMode="External"/><Relationship Id="rId3" Type="http://schemas.openxmlformats.org/officeDocument/2006/relationships/settings" Target="settings.xml"/><Relationship Id="rId7" Type="http://schemas.openxmlformats.org/officeDocument/2006/relationships/hyperlink" Target="garantF1://12012604.264015" TargetMode="External"/><Relationship Id="rId12" Type="http://schemas.openxmlformats.org/officeDocument/2006/relationships/hyperlink" Target="garantF1://12012604.1602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02673.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ase.garant.ru/10102673/2cb9bddea07f9dfceecebba9d5bb6391/" TargetMode="External"/><Relationship Id="rId4" Type="http://schemas.openxmlformats.org/officeDocument/2006/relationships/webSettings" Target="webSettings.xml"/><Relationship Id="rId9" Type="http://schemas.openxmlformats.org/officeDocument/2006/relationships/hyperlink" Target="garantF1://72964558.0" TargetMode="External"/><Relationship Id="rId14" Type="http://schemas.openxmlformats.org/officeDocument/2006/relationships/hyperlink" Target="https://docs.cntd.ru/document/573515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3995</Words>
  <Characters>22776</Characters>
  <Application>Microsoft Office Word</Application>
  <DocSecurity>0</DocSecurity>
  <Lines>189</Lines>
  <Paragraphs>53</Paragraphs>
  <ScaleCrop>false</ScaleCrop>
  <Company/>
  <LinksUpToDate>false</LinksUpToDate>
  <CharactersWithSpaces>26718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АРМ1</cp:lastModifiedBy>
  <cp:revision>2</cp:revision>
  <cp:lastPrinted>2021-05-17T07:03:00Z</cp:lastPrinted>
  <dcterms:created xsi:type="dcterms:W3CDTF">2021-07-29T06:42:00Z</dcterms:created>
  <dcterms:modified xsi:type="dcterms:W3CDTF">2021-07-29T06:42:00Z</dcterms:modified>
</cp:coreProperties>
</file>